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3D6D7" w14:textId="5B02EF66" w:rsidR="00790EB0" w:rsidRPr="00790EB0" w:rsidRDefault="00790EB0" w:rsidP="00790EB0">
      <w:pPr>
        <w:spacing w:after="0" w:line="240" w:lineRule="auto"/>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На основу члана 19. Статута Инжењерске коморе Републике Српске од 27.11.2015., Скупштина Инжењерске коморе Републике Српске, на приједлог Управног одбора, на сједници одржаној дана __.</w:t>
      </w:r>
      <w:r w:rsidR="008C3BE5">
        <w:rPr>
          <w:rFonts w:asciiTheme="minorHAnsi" w:eastAsia="Times New Roman" w:hAnsiTheme="minorHAnsi" w:cstheme="minorHAnsi"/>
          <w:kern w:val="0"/>
          <w:sz w:val="22"/>
          <w:szCs w:val="22"/>
          <w:lang w:val="bs-Latn-BA" w:eastAsia="bs-Latn-BA"/>
        </w:rPr>
        <w:t>06.</w:t>
      </w:r>
      <w:r w:rsidRPr="00790EB0">
        <w:rPr>
          <w:rFonts w:asciiTheme="minorHAnsi" w:eastAsia="Times New Roman" w:hAnsiTheme="minorHAnsi" w:cstheme="minorHAnsi"/>
          <w:kern w:val="0"/>
          <w:sz w:val="22"/>
          <w:szCs w:val="22"/>
          <w:lang w:val="bs-Latn-BA" w:eastAsia="bs-Latn-BA"/>
        </w:rPr>
        <w:t>202</w:t>
      </w:r>
      <w:r w:rsidR="008C3BE5">
        <w:rPr>
          <w:rFonts w:asciiTheme="minorHAnsi" w:eastAsia="Times New Roman" w:hAnsiTheme="minorHAnsi" w:cstheme="minorHAnsi"/>
          <w:kern w:val="0"/>
          <w:sz w:val="22"/>
          <w:szCs w:val="22"/>
          <w:lang w:val="bs-Latn-BA" w:eastAsia="bs-Latn-BA"/>
        </w:rPr>
        <w:t>6</w:t>
      </w:r>
      <w:r w:rsidRPr="00790EB0">
        <w:rPr>
          <w:rFonts w:asciiTheme="minorHAnsi" w:eastAsia="Times New Roman" w:hAnsiTheme="minorHAnsi" w:cstheme="minorHAnsi"/>
          <w:kern w:val="0"/>
          <w:sz w:val="22"/>
          <w:szCs w:val="22"/>
          <w:lang w:val="bs-Latn-BA" w:eastAsia="bs-Latn-BA"/>
        </w:rPr>
        <w:t>.</w:t>
      </w:r>
      <w:r w:rsidR="008C3BE5">
        <w:rPr>
          <w:rFonts w:asciiTheme="minorHAnsi" w:eastAsia="Times New Roman" w:hAnsiTheme="minorHAnsi" w:cstheme="minorHAnsi"/>
          <w:kern w:val="0"/>
          <w:sz w:val="22"/>
          <w:szCs w:val="22"/>
          <w:lang w:val="bs-Latn-BA" w:eastAsia="bs-Latn-BA"/>
        </w:rPr>
        <w:t xml:space="preserve"> </w:t>
      </w:r>
      <w:r w:rsidRPr="00790EB0">
        <w:rPr>
          <w:rFonts w:asciiTheme="minorHAnsi" w:eastAsia="Times New Roman" w:hAnsiTheme="minorHAnsi" w:cstheme="minorHAnsi"/>
          <w:kern w:val="0"/>
          <w:sz w:val="22"/>
          <w:szCs w:val="22"/>
          <w:lang w:val="bs-Latn-BA" w:eastAsia="bs-Latn-BA"/>
        </w:rPr>
        <w:t>године доноси:</w:t>
      </w:r>
    </w:p>
    <w:p w14:paraId="1355C469" w14:textId="77777777" w:rsidR="00790EB0" w:rsidRPr="00790EB0" w:rsidRDefault="00790EB0" w:rsidP="00790EB0">
      <w:pPr>
        <w:spacing w:after="0" w:line="240" w:lineRule="auto"/>
        <w:rPr>
          <w:rFonts w:asciiTheme="minorHAnsi" w:eastAsia="Times New Roman" w:hAnsiTheme="minorHAnsi" w:cstheme="minorHAnsi"/>
          <w:kern w:val="0"/>
          <w:sz w:val="22"/>
          <w:szCs w:val="22"/>
          <w:lang w:val="bs-Latn-BA" w:eastAsia="bs-Latn-BA"/>
        </w:rPr>
      </w:pPr>
    </w:p>
    <w:p w14:paraId="5C5C9C80" w14:textId="77777777" w:rsidR="00790EB0" w:rsidRPr="00790EB0" w:rsidRDefault="00790EB0" w:rsidP="00790EB0">
      <w:pPr>
        <w:spacing w:after="0" w:line="240" w:lineRule="auto"/>
        <w:rPr>
          <w:rFonts w:asciiTheme="minorHAnsi" w:eastAsia="Times New Roman" w:hAnsiTheme="minorHAnsi" w:cstheme="minorHAnsi"/>
          <w:kern w:val="0"/>
          <w:sz w:val="22"/>
          <w:szCs w:val="22"/>
          <w:lang w:val="bs-Latn-BA" w:eastAsia="bs-Latn-BA"/>
        </w:rPr>
      </w:pPr>
    </w:p>
    <w:p w14:paraId="67ECC8B8" w14:textId="6FFE0EE0" w:rsidR="00790EB0" w:rsidRPr="00790EB0" w:rsidRDefault="00790EB0" w:rsidP="00790EB0">
      <w:pPr>
        <w:spacing w:after="0" w:line="240" w:lineRule="auto"/>
        <w:jc w:val="center"/>
        <w:rPr>
          <w:rFonts w:asciiTheme="minorHAnsi" w:eastAsia="Times New Roman" w:hAnsiTheme="minorHAnsi" w:cstheme="minorHAnsi"/>
          <w:b/>
          <w:kern w:val="0"/>
          <w:sz w:val="22"/>
          <w:szCs w:val="22"/>
          <w:lang w:val="bs-Latn-BA" w:eastAsia="bs-Latn-BA"/>
        </w:rPr>
      </w:pPr>
      <w:r w:rsidRPr="00790EB0">
        <w:rPr>
          <w:rFonts w:asciiTheme="minorHAnsi" w:eastAsia="Times New Roman" w:hAnsiTheme="minorHAnsi" w:cstheme="minorHAnsi"/>
          <w:b/>
          <w:kern w:val="0"/>
          <w:sz w:val="22"/>
          <w:szCs w:val="22"/>
          <w:lang w:val="bs-Latn-BA" w:eastAsia="bs-Latn-BA"/>
        </w:rPr>
        <w:t>КОДЕКС</w:t>
      </w:r>
    </w:p>
    <w:p w14:paraId="01DD1C1B" w14:textId="164C74CB" w:rsidR="00790EB0" w:rsidRPr="00790EB0" w:rsidRDefault="00790EB0" w:rsidP="00790EB0">
      <w:pPr>
        <w:spacing w:after="0" w:line="240" w:lineRule="auto"/>
        <w:jc w:val="center"/>
        <w:rPr>
          <w:rFonts w:asciiTheme="minorHAnsi" w:eastAsia="Times New Roman" w:hAnsiTheme="minorHAnsi" w:cstheme="minorHAnsi"/>
          <w:b/>
          <w:kern w:val="0"/>
          <w:sz w:val="22"/>
          <w:szCs w:val="22"/>
          <w:lang w:val="bs-Latn-BA" w:eastAsia="bs-Latn-BA"/>
        </w:rPr>
      </w:pPr>
      <w:r w:rsidRPr="00790EB0">
        <w:rPr>
          <w:rFonts w:asciiTheme="minorHAnsi" w:eastAsia="Times New Roman" w:hAnsiTheme="minorHAnsi" w:cstheme="minorHAnsi"/>
          <w:b/>
          <w:kern w:val="0"/>
          <w:sz w:val="22"/>
          <w:szCs w:val="22"/>
          <w:lang w:val="bs-Latn-BA" w:eastAsia="bs-Latn-BA"/>
        </w:rPr>
        <w:t>струковне етике чланова Инжењерске коморе Републике Српске</w:t>
      </w:r>
    </w:p>
    <w:p w14:paraId="1A8BE272" w14:textId="77777777" w:rsidR="00790EB0" w:rsidRPr="00790EB0" w:rsidRDefault="00790EB0" w:rsidP="00790EB0">
      <w:pPr>
        <w:spacing w:after="0" w:line="240" w:lineRule="auto"/>
        <w:jc w:val="center"/>
        <w:rPr>
          <w:rFonts w:asciiTheme="minorHAnsi" w:eastAsia="Times New Roman" w:hAnsiTheme="minorHAnsi" w:cstheme="minorHAnsi"/>
          <w:kern w:val="0"/>
          <w:sz w:val="22"/>
          <w:szCs w:val="22"/>
          <w:lang w:val="bs-Latn-BA" w:eastAsia="bs-Latn-BA"/>
        </w:rPr>
      </w:pPr>
    </w:p>
    <w:p w14:paraId="037AF075" w14:textId="77777777" w:rsidR="00790EB0" w:rsidRPr="00790EB0" w:rsidRDefault="00790EB0" w:rsidP="00790EB0">
      <w:pPr>
        <w:rPr>
          <w:rFonts w:asciiTheme="minorHAnsi" w:hAnsiTheme="minorHAnsi" w:cstheme="minorHAnsi"/>
          <w:sz w:val="22"/>
          <w:szCs w:val="22"/>
          <w:lang w:val="ru-RU"/>
        </w:rPr>
      </w:pPr>
    </w:p>
    <w:p w14:paraId="1E677619" w14:textId="77777777" w:rsidR="00790EB0" w:rsidRPr="00790EB0" w:rsidRDefault="00790EB0" w:rsidP="00790EB0">
      <w:pPr>
        <w:rPr>
          <w:rFonts w:asciiTheme="minorHAnsi" w:hAnsiTheme="minorHAnsi" w:cstheme="minorHAnsi"/>
          <w:sz w:val="22"/>
          <w:szCs w:val="22"/>
          <w:lang w:val="ru-RU"/>
        </w:rPr>
      </w:pPr>
    </w:p>
    <w:p w14:paraId="022A5C67" w14:textId="6CB8C72D"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I</w:t>
      </w:r>
      <w:r w:rsidR="00790EB0" w:rsidRPr="00790EB0">
        <w:rPr>
          <w:rFonts w:asciiTheme="minorHAnsi" w:eastAsia="Times New Roman" w:hAnsiTheme="minorHAnsi" w:cstheme="minorHAnsi"/>
          <w:b/>
          <w:bCs/>
          <w:kern w:val="0"/>
          <w:sz w:val="22"/>
          <w:szCs w:val="22"/>
          <w:lang w:val="bs-Latn-BA" w:eastAsia="bs-Latn-BA"/>
        </w:rPr>
        <w:t xml:space="preserve"> - ОПШТЕ ОДРЕДБЕ</w:t>
      </w:r>
    </w:p>
    <w:p w14:paraId="2E277B30"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3BADBAE1" w14:textId="46CD82EE"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w:t>
      </w:r>
    </w:p>
    <w:p w14:paraId="12E71D70" w14:textId="659F3D2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Кодексом струковне етике чланова Инжењерске коморе Републике Српске (даље у тексту: Кодекс) утврђује се скуп етичких начела и правила понашања којих су се чланови Инжењерске коморе Републике Српске (даље у тексту: чланови Коморе) дужни придржавати при обављању своје професионалне дјелатности, у сврху очувања достојанства и угледа струке.</w:t>
      </w:r>
    </w:p>
    <w:p w14:paraId="4761010B" w14:textId="09D41D53"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Придржавањем начела и правила понашања утврђених овим Кодексом чланови Коморе исказују своју одговорност према јавности, околини, струци, наручитељима и корисницима њихових услуга, сарадницима, према Комори и колегама из струке те према својим запосленицима.</w:t>
      </w:r>
    </w:p>
    <w:p w14:paraId="6F71D50A" w14:textId="69881DB9"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Одредбе овог Кодекса обавезне су за све чланове Коморе.</w:t>
      </w:r>
    </w:p>
    <w:p w14:paraId="7D06DCDC" w14:textId="7779518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Повреда правила Кодекса не мора, али може имати значење и дисциплинске повреде дужности и угледа члана Коморе, о чему, ако Законом, Статутом или Кодексом није другачије одређено, у сваком поједином случају одлучује надлежно дисциплинско тијело. Повреду правила Кодекса претходно утврђује Управни одбор Коморе.</w:t>
      </w:r>
    </w:p>
    <w:p w14:paraId="0B53EA6C"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2D54E683" w14:textId="63FAF356"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w:t>
      </w:r>
    </w:p>
    <w:p w14:paraId="2D1BE8B0" w14:textId="61DF6291"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Чланови Коморе дужни су обављати професионалну дјелатност у складу с законима и актима Коморе. </w:t>
      </w:r>
    </w:p>
    <w:p w14:paraId="22BA6B26"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64AD6805" w14:textId="2F5FFC6B"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Чланак 3.</w:t>
      </w:r>
    </w:p>
    <w:p w14:paraId="6B7C7223" w14:textId="17AC5EA1"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Изрази који се у овом Кодексу користе се за особе у мушком роду и исти су неутрални и односе се на мушке и женске особе, Комора поштује полну и родну једнакост.</w:t>
      </w:r>
    </w:p>
    <w:p w14:paraId="20339F41"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777141DF"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EF9103B"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3F089F7"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7DE99D19"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063CB628"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6224C990" w14:textId="20E17E90"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II</w:t>
      </w:r>
      <w:r w:rsidR="00790EB0" w:rsidRPr="00790EB0">
        <w:rPr>
          <w:rFonts w:asciiTheme="minorHAnsi" w:eastAsia="Times New Roman" w:hAnsiTheme="minorHAnsi" w:cstheme="minorHAnsi"/>
          <w:b/>
          <w:bCs/>
          <w:kern w:val="0"/>
          <w:sz w:val="22"/>
          <w:szCs w:val="22"/>
          <w:lang w:val="bs-Latn-BA" w:eastAsia="bs-Latn-BA"/>
        </w:rPr>
        <w:t xml:space="preserve"> - ОСНОВНА НАЧЕЛА</w:t>
      </w:r>
    </w:p>
    <w:p w14:paraId="38557985"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4223C5D9" w14:textId="7C0DAD5B"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4.</w:t>
      </w:r>
    </w:p>
    <w:p w14:paraId="7169EA33" w14:textId="1670335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подржавају и унапређују интегритет, част и углед струке:</w:t>
      </w:r>
    </w:p>
    <w:p w14:paraId="074A949A" w14:textId="52AF03C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обавезивањем на највише стандарде независности и непристраности, професионалну тајност, интегритет, стручност и професионалност, те на највиши могући квалитет својих пројеката, техничких резултата и услуга у циљу сталног подизања квалитета инжењерске дјелатности,</w:t>
      </w:r>
    </w:p>
    <w:p w14:paraId="533384FA" w14:textId="1DAC0E7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пружањем посебних и јединствених знања, професионалних вјештина и способности неопходних за развој инжењерске дјелатности,</w:t>
      </w:r>
    </w:p>
    <w:p w14:paraId="7A814B06" w14:textId="6D0E807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савјесним и одговорним обављањем послова и задатака струке на стручан, законит и етичан начин,</w:t>
      </w:r>
    </w:p>
    <w:p w14:paraId="4D282E13" w14:textId="1CC80120"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примјеном свога знања и стручности за очување људске сигурности и здравља, заштиту природне и културне баштине, заштите животне средине, унапређење окружења и друштва, повећање квалитете живота на одрживи начин,</w:t>
      </w:r>
    </w:p>
    <w:p w14:paraId="197C6359" w14:textId="4EE86AC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5. својом чашћу и професионалним односом према друштву, струци, колегама, Комори, послодавцу и наручиоцу услуга,</w:t>
      </w:r>
    </w:p>
    <w:p w14:paraId="53FC1C01" w14:textId="46AE7ED3"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6. повећањем надлежности струке, чувањем и унапређењем дигнитета струке, промовисање инжињерске дјелатности,</w:t>
      </w:r>
    </w:p>
    <w:p w14:paraId="09CB47EE" w14:textId="75388213"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7. пружањем подршке струковним и техничким удружењима у свом дјелокругу рада.</w:t>
      </w:r>
    </w:p>
    <w:p w14:paraId="569328B6" w14:textId="6D630A93"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Приликом обављања професионалних послова, рада у тијелима Коморе, писаног или усменог контактирања с тијелима Коморе или другим члановима Коморе те уопштено приликом друштвених јавних иступа члан Коморе треба водити рачуна о захтјевима професионалне и опште културе, што укључује и суздржавање од било каквог увредљивог, насилног или клеветничког понашања.</w:t>
      </w:r>
    </w:p>
    <w:p w14:paraId="668DB13F" w14:textId="1E632FC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У свакодневном раду чланови Коморе дужни су поступати једнако према свима, без дискриминације или погодовања на основу старости, националности, етничке или социјалне припадности, језичког и расног поријекла, политичких или вјерских увјерења или припадности, инвалидности, образовања, пола, полне оријентације, брачног или породичног статуса, или на било којој другој основи, поштујући при томе људска права и достојанство особа.</w:t>
      </w:r>
    </w:p>
    <w:p w14:paraId="64D5A3A3" w14:textId="299C8D1A" w:rsidR="00790EB0" w:rsidRDefault="00790EB0" w:rsidP="00790EB0">
      <w:pPr>
        <w:jc w:val="center"/>
        <w:rPr>
          <w:rFonts w:asciiTheme="minorHAnsi" w:eastAsia="Times New Roman" w:hAnsiTheme="minorHAnsi" w:cstheme="minorHAnsi"/>
          <w:kern w:val="0"/>
          <w:sz w:val="22"/>
          <w:szCs w:val="22"/>
          <w:lang w:val="bs-Latn-BA" w:eastAsia="bs-Latn-BA"/>
        </w:rPr>
      </w:pPr>
    </w:p>
    <w:p w14:paraId="75DDDC1C" w14:textId="4313F506" w:rsidR="008C3BE5" w:rsidRDefault="008C3BE5" w:rsidP="00790EB0">
      <w:pPr>
        <w:jc w:val="center"/>
        <w:rPr>
          <w:rFonts w:asciiTheme="minorHAnsi" w:eastAsia="Times New Roman" w:hAnsiTheme="minorHAnsi" w:cstheme="minorHAnsi"/>
          <w:kern w:val="0"/>
          <w:sz w:val="22"/>
          <w:szCs w:val="22"/>
          <w:lang w:val="bs-Latn-BA" w:eastAsia="bs-Latn-BA"/>
        </w:rPr>
      </w:pPr>
    </w:p>
    <w:p w14:paraId="6FABC463" w14:textId="77777777" w:rsidR="008C3BE5" w:rsidRPr="00790EB0" w:rsidRDefault="008C3BE5" w:rsidP="00790EB0">
      <w:pPr>
        <w:jc w:val="center"/>
        <w:rPr>
          <w:rFonts w:asciiTheme="minorHAnsi" w:eastAsia="Times New Roman" w:hAnsiTheme="minorHAnsi" w:cstheme="minorHAnsi"/>
          <w:kern w:val="0"/>
          <w:sz w:val="22"/>
          <w:szCs w:val="22"/>
          <w:lang w:val="bs-Latn-BA" w:eastAsia="bs-Latn-BA"/>
        </w:rPr>
      </w:pPr>
    </w:p>
    <w:p w14:paraId="72F397AD" w14:textId="77777777" w:rsidR="00790EB0" w:rsidRPr="00790EB0" w:rsidRDefault="00790EB0" w:rsidP="00790EB0">
      <w:pPr>
        <w:jc w:val="center"/>
        <w:rPr>
          <w:rFonts w:asciiTheme="minorHAnsi" w:eastAsia="Times New Roman" w:hAnsiTheme="minorHAnsi" w:cstheme="minorHAnsi"/>
          <w:kern w:val="0"/>
          <w:sz w:val="22"/>
          <w:szCs w:val="22"/>
          <w:lang w:val="bs-Latn-BA" w:eastAsia="bs-Latn-BA"/>
        </w:rPr>
      </w:pPr>
    </w:p>
    <w:p w14:paraId="060EC488" w14:textId="29518FD9"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III</w:t>
      </w:r>
      <w:r w:rsidR="00790EB0" w:rsidRPr="00790EB0">
        <w:rPr>
          <w:rFonts w:asciiTheme="minorHAnsi" w:eastAsia="Times New Roman" w:hAnsiTheme="minorHAnsi" w:cstheme="minorHAnsi"/>
          <w:b/>
          <w:bCs/>
          <w:kern w:val="0"/>
          <w:sz w:val="22"/>
          <w:szCs w:val="22"/>
          <w:lang w:val="bs-Latn-BA" w:eastAsia="bs-Latn-BA"/>
        </w:rPr>
        <w:t xml:space="preserve"> - ОСНОВНА ПРАВИЛА</w:t>
      </w:r>
    </w:p>
    <w:p w14:paraId="7F965278"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44E6C738" w14:textId="45C8ABAC"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5.</w:t>
      </w:r>
    </w:p>
    <w:p w14:paraId="64759279" w14:textId="1C1B8B6A"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Заштита животне средине и јавног интереса као и заштита трећих лица, живота и здравља приликом обављања задаћа струке најважније је правило којим се руководе чланови Коморе у свом дјеловању.</w:t>
      </w:r>
    </w:p>
    <w:p w14:paraId="0D8111B7" w14:textId="520855A7"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дужни су у свом раду узети у обзир животне потребе грађана и друштва.</w:t>
      </w:r>
    </w:p>
    <w:p w14:paraId="2B914038" w14:textId="1400AC49"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У обављању позива као и у приватном животу чланови Коморе дужни су поступати једнако према свима, без дискриминације или погодовања по било којој основи, поштујући при томе основна људска права и слободе те достојанство лица.</w:t>
      </w:r>
    </w:p>
    <w:p w14:paraId="7E597AA8" w14:textId="7EBA519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Сваки члан Коморе равноправно представља и сноси одговорност за углед Коморе пред наручиоцима, тијелима власти, другим институцијама, као и пред јавности и грађанима. Углед и достојанство струке члан Коморе дужан је чувати како при обављању послова тако и понашањем у приватном животу.</w:t>
      </w:r>
    </w:p>
    <w:p w14:paraId="49C388D3" w14:textId="6B9047D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(5) Чланови Коморе дужни су струковну дјелатност обављати савјесно, у складу с правилима струке, достигнућима знаности и технике.</w:t>
      </w:r>
    </w:p>
    <w:p w14:paraId="6D64E1FD" w14:textId="53287CDF"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(6) Чланови Коморе не смију обављати дјелатности које су неспојиве са струком и угледом члана Коморе.</w:t>
      </w:r>
    </w:p>
    <w:p w14:paraId="523E90DC" w14:textId="19E1948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(7) Члан Коморе дужан је стално унапређивати своје знање у струци те проширивати своје стручне компетенције у складу с исказаним потребама за новим услугама, те је дужан судјеловати у сталном стручном усавршавању тијеком читавог радног вијека.</w:t>
      </w:r>
    </w:p>
    <w:p w14:paraId="45481BC4" w14:textId="4EBF044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(8) Чланови Коморе не смију пружати стручне услуге из задаћа струке за које нису овлаштени.</w:t>
      </w:r>
    </w:p>
    <w:p w14:paraId="7A5E11DB" w14:textId="61CB9BB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(9) Чланови Коморе смију јавно објављивати само објективне и истините податке и изјаве које се односе на струку, избјегавајући ширење нетачних, преувеличаних или субјективних изјава, а у случају двојбе дужни су затражити тумачење Коморе.</w:t>
      </w:r>
    </w:p>
    <w:p w14:paraId="05DFEEBB" w14:textId="63B3F35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(10) Чланови Коморе дужни су у обављању послова дјеловати као поуздани заступници или повјереници својих послодаваца или наручиоца и избјегавати сукоб интереса.</w:t>
      </w:r>
    </w:p>
    <w:p w14:paraId="7AD62C42" w14:textId="3176B5DA"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(11) Чланови Коморе дужни су професионални углед градити на квалитети својих услуга и не смију нечасно конкурисати једни другима.</w:t>
      </w:r>
    </w:p>
    <w:p w14:paraId="056CE641" w14:textId="3D50A54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(12) Чланови Коморе лично су одговорни за свој рад.</w:t>
      </w:r>
    </w:p>
    <w:p w14:paraId="3DC9EBE8" w14:textId="5E743C39" w:rsidR="00790EB0" w:rsidRDefault="00790EB0" w:rsidP="00790EB0">
      <w:pPr>
        <w:jc w:val="both"/>
        <w:rPr>
          <w:rFonts w:asciiTheme="minorHAnsi" w:eastAsia="Times New Roman" w:hAnsiTheme="minorHAnsi" w:cstheme="minorHAnsi"/>
          <w:kern w:val="0"/>
          <w:sz w:val="22"/>
          <w:szCs w:val="22"/>
          <w:lang w:val="bs-Latn-BA" w:eastAsia="bs-Latn-BA"/>
        </w:rPr>
      </w:pPr>
    </w:p>
    <w:p w14:paraId="2C3751F7" w14:textId="1258FC31" w:rsidR="008C3BE5" w:rsidRDefault="008C3BE5" w:rsidP="00790EB0">
      <w:pPr>
        <w:jc w:val="both"/>
        <w:rPr>
          <w:rFonts w:asciiTheme="minorHAnsi" w:eastAsia="Times New Roman" w:hAnsiTheme="minorHAnsi" w:cstheme="minorHAnsi"/>
          <w:kern w:val="0"/>
          <w:sz w:val="22"/>
          <w:szCs w:val="22"/>
          <w:lang w:val="bs-Latn-BA" w:eastAsia="bs-Latn-BA"/>
        </w:rPr>
      </w:pPr>
    </w:p>
    <w:p w14:paraId="7ACFA822" w14:textId="6B6C2D2A" w:rsidR="008C3BE5" w:rsidRDefault="008C3BE5" w:rsidP="00790EB0">
      <w:pPr>
        <w:jc w:val="both"/>
        <w:rPr>
          <w:rFonts w:asciiTheme="minorHAnsi" w:eastAsia="Times New Roman" w:hAnsiTheme="minorHAnsi" w:cstheme="minorHAnsi"/>
          <w:kern w:val="0"/>
          <w:sz w:val="22"/>
          <w:szCs w:val="22"/>
          <w:lang w:val="bs-Latn-BA" w:eastAsia="bs-Latn-BA"/>
        </w:rPr>
      </w:pPr>
    </w:p>
    <w:p w14:paraId="300D9F11" w14:textId="77777777" w:rsidR="008C3BE5" w:rsidRPr="00790EB0" w:rsidRDefault="008C3BE5" w:rsidP="00790EB0">
      <w:pPr>
        <w:jc w:val="both"/>
        <w:rPr>
          <w:rFonts w:asciiTheme="minorHAnsi" w:eastAsia="Times New Roman" w:hAnsiTheme="minorHAnsi" w:cstheme="minorHAnsi"/>
          <w:kern w:val="0"/>
          <w:sz w:val="22"/>
          <w:szCs w:val="22"/>
          <w:lang w:val="bs-Latn-BA" w:eastAsia="bs-Latn-BA"/>
        </w:rPr>
      </w:pPr>
    </w:p>
    <w:p w14:paraId="066C0823"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7980ECEB" w14:textId="30EC4991"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IV</w:t>
      </w:r>
      <w:r w:rsidR="00790EB0" w:rsidRPr="00790EB0">
        <w:rPr>
          <w:rFonts w:asciiTheme="minorHAnsi" w:eastAsia="Times New Roman" w:hAnsiTheme="minorHAnsi" w:cstheme="minorHAnsi"/>
          <w:b/>
          <w:bCs/>
          <w:kern w:val="0"/>
          <w:sz w:val="22"/>
          <w:szCs w:val="22"/>
          <w:lang w:val="bs-Latn-BA" w:eastAsia="bs-Latn-BA"/>
        </w:rPr>
        <w:t xml:space="preserve"> - ПОНАШАЊЕ У ЈАВНОСТИ И ОДНОСИ У ПОСЛУ</w:t>
      </w:r>
    </w:p>
    <w:p w14:paraId="620DFB24"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4D687303" w14:textId="18FB881F"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6.</w:t>
      </w:r>
    </w:p>
    <w:p w14:paraId="3B111940" w14:textId="5B0468D1"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lastRenderedPageBreak/>
        <w:t>(1) Понашање чланова Коморе у јавности мора одговарати угледу и повјерењу које има овај позив и струка.</w:t>
      </w:r>
    </w:p>
    <w:p w14:paraId="1A0279F4" w14:textId="78F4C26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не смију комуницирати, промовисати или представљати себе или своје професионалне услуге на лажан или обмањујући начин. Такођер то не смију дозволити нити другим лицима без обзира поступају ли у њихово име или не.</w:t>
      </w:r>
    </w:p>
    <w:p w14:paraId="6C0D46FA"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5468CDA5" w14:textId="283CA184"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7.</w:t>
      </w:r>
    </w:p>
    <w:p w14:paraId="53A61146" w14:textId="5948779B"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морају бити савјесни и поштени у свему што кажу или чине, а своје задатке обављати на професионалан начин, поуздано, независно, непристрано, с пуном пажњом, знањем и искуством.</w:t>
      </w:r>
    </w:p>
    <w:p w14:paraId="24F19E92" w14:textId="48DB24C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у обављању послова дужни су поштивати и прописно примјењивати све законе, прописе, техничка правила, прихваћене стандарде, норме и кодексе који регулишу њихову професионалну дјелатност, као и достигнућа знаности и правила струке.</w:t>
      </w:r>
    </w:p>
    <w:p w14:paraId="645D0F58"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612287AC" w14:textId="3F7E59E9"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8.</w:t>
      </w:r>
    </w:p>
    <w:p w14:paraId="04BBB01F" w14:textId="0A7C6E27"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требају непрестано пратити развој струке и стално стручно усавршавати своје професионално знање и вјештине на свим подручјима важним за њихову дјелатност.</w:t>
      </w:r>
    </w:p>
    <w:p w14:paraId="2F60588C" w14:textId="1C56E84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требају примјењивати и настојати подизати стандарде изврсности на свим релевантним подручјима у свим струковним смјеровима.</w:t>
      </w:r>
    </w:p>
    <w:p w14:paraId="1E31D10C"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782D7932" w14:textId="4C7EFF6D"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9.</w:t>
      </w:r>
    </w:p>
    <w:p w14:paraId="038F6A14" w14:textId="0C203CC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могу пружати само оне услуге које су унутар задатака струке.</w:t>
      </w:r>
    </w:p>
    <w:p w14:paraId="2FE53EEF" w14:textId="5C7DA7D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Када пословна и струковна проблематика прелази подручје задатака струке, члан Коморе о томе мора обавијестити наручиоца и не смије обављати оне врсте послова који су изван задатака струке које је овлаштен обављати.</w:t>
      </w:r>
    </w:p>
    <w:p w14:paraId="08AC1D1C"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DE57D2F" w14:textId="58C736BE"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10.</w:t>
      </w:r>
    </w:p>
    <w:p w14:paraId="78004EE2" w14:textId="5326B83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Чланови Коморе дужни су одбити посао уколико су услови такви да се не могу испунити или ако не постоје претпоставке за његово извршење или ако је оно што се тражи очито супротно закону.</w:t>
      </w:r>
    </w:p>
    <w:p w14:paraId="3EDF3A00"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14C0DC42" w14:textId="60D29BD2"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11.</w:t>
      </w:r>
    </w:p>
    <w:p w14:paraId="45CE83AD" w14:textId="207CC87B"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приликом преузимања сваког посла требају настојати да закључе што јаснији и детаљнији писани уговор.</w:t>
      </w:r>
    </w:p>
    <w:p w14:paraId="1E9E6A6D" w14:textId="7CE3CBF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Однос члана Коморе према наручиоцу се треба заснивати на стручној способности и референтности.</w:t>
      </w:r>
    </w:p>
    <w:p w14:paraId="3E65A4A0" w14:textId="15BA99A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(3) Однос између члана Коморе и наручиоца је повјерљив. </w:t>
      </w:r>
    </w:p>
    <w:p w14:paraId="5C695D79" w14:textId="369BF82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Члан Коморе не смије прихватати било какве директне или индиректне накнаде за себе или друге особе које би могле угрозити интерес наручиоца.</w:t>
      </w:r>
    </w:p>
    <w:p w14:paraId="5133D282" w14:textId="7287651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(5) Наричиоц мора имати право на непристрасно и објективно извршење инжењерских услуга.</w:t>
      </w:r>
    </w:p>
    <w:p w14:paraId="4C1FA01D" w14:textId="4CC4F87A"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(6) Наручиоц мора бити обавјештен о могућности осигурања од одговорности или другом облику гаранције за покривање трошкова у случају грешака или пропуста у пружању инжењерских услуга.</w:t>
      </w:r>
    </w:p>
    <w:p w14:paraId="744E5F09" w14:textId="5182C22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(7) Члан Коморе је обавезан пословати етички и строго се придржавати преузетих обавеза у оквиру закона и договорених услова и не смије ометати друге инжењере и учеснике у послу у извршењу њихових обавеза.</w:t>
      </w:r>
    </w:p>
    <w:p w14:paraId="7DA0C8B0" w14:textId="046372A0"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(8) Члан Коморе одговоран је да сви његови сурадници посједују потребна овлашћења и стручност за квалитетно и ефикасно обављање повјереног му задатка.</w:t>
      </w:r>
    </w:p>
    <w:p w14:paraId="1C4001D9" w14:textId="5682882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(9) Члан Коморе је приликом одређивања цијена својих услуга дужан држати се Правилника о цијенама услуга Инжењерске Коморе, односно тржишних цијена док Правилник није донесен.</w:t>
      </w:r>
    </w:p>
    <w:p w14:paraId="5E93A9B0" w14:textId="32A34CC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(10) Члан Коморе ће настојати да његове пословне просторије и начин рада у њима одговарају угледу инжењерског звања и професије.</w:t>
      </w:r>
    </w:p>
    <w:p w14:paraId="61E1A631"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28B19D2A" w14:textId="43E5182F"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12.</w:t>
      </w:r>
    </w:p>
    <w:p w14:paraId="40E7154C" w14:textId="32EFFE3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дужни су обављати своје професионалне задатке без утицаја на друге пословне интересе и морају избјећи послове који би могли утицати на њихово непристрано дјеловање у струци.</w:t>
      </w:r>
    </w:p>
    <w:p w14:paraId="7C28D18F" w14:textId="1ADB17C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не смију промовисати, потицати, подузимати, подржавати или прећутно прихватати никакву радњу која би могла помоћи у почињењу кривичног дјела или неетичког понашања, као ни радњу којом се тежи сакрити или прикрити финансијске или пореске незаконитости или неправилности.</w:t>
      </w:r>
    </w:p>
    <w:p w14:paraId="44FC49B1" w14:textId="719B9C1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Чланови Коморе дужни су осигурати да се њихови представници и запослени или друге особе које дјелују под њиховим надзором придржавају начела и правила понашања према овом Кодексу.</w:t>
      </w:r>
    </w:p>
    <w:p w14:paraId="1DA3F720" w14:textId="5C38907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Чланови Коморе, носиоци дужности у тијелима Коморе, не смију злоупотребити свој положај у прибављању послова, учешћу у распоређивању послова или утицају на наручиоце.</w:t>
      </w:r>
    </w:p>
    <w:p w14:paraId="364C48B6"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278E4FE7" w14:textId="71FC91DC"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13.</w:t>
      </w:r>
    </w:p>
    <w:p w14:paraId="199C05F8" w14:textId="7C92942B"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именовани на јавну дужност или запослени у тијелима државне, подручне (регионалне) управе и локалне самоуправе, чије је чланство у мировању, не смију користити свој положај за добијање посла за себе или другог члана Коморе.</w:t>
      </w:r>
    </w:p>
    <w:p w14:paraId="119DC5A7" w14:textId="2A4B531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не смију за добијање послова злоупотребити везе са службеницима и лицима у тијелима власти која издају акте потребне за грађење или расписују јавне набавке или врше друга јавна овлаштења.</w:t>
      </w:r>
    </w:p>
    <w:p w14:paraId="6CB440E0"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5A29CDD4"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10CA32FB" w14:textId="6BDEC571"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V</w:t>
      </w:r>
      <w:r w:rsidR="00790EB0" w:rsidRPr="00790EB0">
        <w:rPr>
          <w:rFonts w:asciiTheme="minorHAnsi" w:eastAsia="Times New Roman" w:hAnsiTheme="minorHAnsi" w:cstheme="minorHAnsi"/>
          <w:b/>
          <w:bCs/>
          <w:kern w:val="0"/>
          <w:sz w:val="22"/>
          <w:szCs w:val="22"/>
          <w:lang w:val="bs-Latn-BA" w:eastAsia="bs-Latn-BA"/>
        </w:rPr>
        <w:t xml:space="preserve"> - МЕЂУСОБНИ ОДНОСИ</w:t>
      </w:r>
    </w:p>
    <w:p w14:paraId="38128F6A"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3B14B33E" w14:textId="3B32DC71"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15.</w:t>
      </w:r>
    </w:p>
    <w:p w14:paraId="242D3448" w14:textId="103BE3D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дужни су поштовати ауторска права.</w:t>
      </w:r>
    </w:p>
    <w:p w14:paraId="753B7110"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046D7AE3" w14:textId="2B81B8F9"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16.</w:t>
      </w:r>
    </w:p>
    <w:p w14:paraId="7710048B" w14:textId="6A700029"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морају се према другим члановима Коморе и инжењерима понашати колегијално и лојално и са њима се комуницирати уљудно. Чланови Коморе не смију ширити неистините и/или нетачне информације и/или чињенице о другим члановима Коморе. Дужни су се међусобно помагати и савјетовати.</w:t>
      </w:r>
    </w:p>
    <w:p w14:paraId="3C8B3D89"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4C4801E"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173E673" w14:textId="741B9B98"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17.</w:t>
      </w:r>
    </w:p>
    <w:p w14:paraId="165CA4AB" w14:textId="0A92A05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не смију пред инвеститором или наручиоцем ради преузимања посла износити негативне критике рада других чланова Коморе. Уколико члан Коморе примијети или сазна за погрешку или пропуст или ако има примједбе на рад колеге дужан је одмах о томе обавијестити колегу или надлежни орган у поступку у складу са позитивним прописима.</w:t>
      </w:r>
    </w:p>
    <w:p w14:paraId="7B25F442" w14:textId="05392F7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Критика другог члана Коморе мора бити добронамјерна, јавна, стручна и теоретски заснована и образложена.</w:t>
      </w:r>
    </w:p>
    <w:p w14:paraId="7A187465"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1736409A" w14:textId="09B05548"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18.</w:t>
      </w:r>
    </w:p>
    <w:p w14:paraId="17591BCE" w14:textId="1463AD9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не смију утицати на неки започети или постојећи пословни однос између других чланова Коморе и њихових пословних партнера, на начин да дјелују за свој интерес.</w:t>
      </w:r>
    </w:p>
    <w:p w14:paraId="508C68BB" w14:textId="7C8B65C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Уколико наручилац тражи преузимање посла или дијела посла који већ ради други члан Коморе, преузиматељ посла дужан је о томе прије преузимања обавијестити колеге који су већ у послу.</w:t>
      </w:r>
    </w:p>
    <w:p w14:paraId="359A9EEF" w14:textId="41C23C2F"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Конкуренција између чланова Коморе ће се заснивати на стручности и етичности.</w:t>
      </w:r>
    </w:p>
    <w:p w14:paraId="07CFF7DE" w14:textId="2E4E925E"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Нелојалном и недопустивом конкуренцијом међу члановима Коморе сматра се: </w:t>
      </w:r>
    </w:p>
    <w:p w14:paraId="5064A63C" w14:textId="3AF3BE7E"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присвајање туђих дела и референци, делимично или у целини; </w:t>
      </w:r>
    </w:p>
    <w:p w14:paraId="404A3A8B" w14:textId="2AC88D90"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нетачно представљање сопствене или туђе улоге у реализацији неког посла; </w:t>
      </w:r>
    </w:p>
    <w:p w14:paraId="7AB4ABCD" w14:textId="2BDAEF52"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покушај дискредитовања другог члана Коморе у циљу добијања посла или преузимања његових већ добијених послова; </w:t>
      </w:r>
    </w:p>
    <w:p w14:paraId="002FD85B" w14:textId="639AF4F4"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одвраћање Наручиоца посла од реализације уговорених обавеза према другом члану Коморе нетачним приказивањем планираних радњи и обавеза; </w:t>
      </w:r>
    </w:p>
    <w:p w14:paraId="468BB85B" w14:textId="239EC303"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сваки поступак који би могао утицати на слободу избора Наручиоца посла, или утицати на промену  донете одлуке, осим у случају указивања на противзаконитост; </w:t>
      </w:r>
    </w:p>
    <w:p w14:paraId="792C55B8" w14:textId="4598DF40"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нуђење, уговарање и обављање послова испод минималних критеријума  утврђених одговарајућим актима  Коморе, и </w:t>
      </w:r>
    </w:p>
    <w:p w14:paraId="34E17A31" w14:textId="32915D9D" w:rsidR="00790EB0" w:rsidRPr="00790EB0" w:rsidRDefault="00790EB0" w:rsidP="00790EB0">
      <w:pPr>
        <w:pStyle w:val="ListParagraph"/>
        <w:numPr>
          <w:ilvl w:val="0"/>
          <w:numId w:val="9"/>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остваривање пословне предности непоштовањем закона, прописа и осталих правних аката које су чланови Коморе дужни да  поштују.</w:t>
      </w:r>
    </w:p>
    <w:p w14:paraId="49197780" w14:textId="3D05B97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Чланови Коморе морају активно доприносити да се колегијални односи између чланова Коморе што успјешније његују и развијају.</w:t>
      </w:r>
    </w:p>
    <w:p w14:paraId="710A5133" w14:textId="6D153C1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(5)  Члан Коморе не смије своју чланску, пословну картицу или печат, сертификат, и слична идентификациона документа позајмљивати другим члановима са намјером да они наступају у његово име.</w:t>
      </w:r>
    </w:p>
    <w:p w14:paraId="33D9FA5A" w14:textId="1D2E116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(6)  Такође члан Коморе не смије својим печатом, сертификатом, лиценцом и сл. вршити овјеру пројеката, елабората и других докумената које није он израдио.</w:t>
      </w:r>
    </w:p>
    <w:p w14:paraId="4C662D08" w14:textId="4E6A0FA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(7)  Сви чланови Коморе се обавезују да ће евентуалне међусобне спорове рјешавати споразумно, а ако то није могуће, спорове ће рјешавати пред надлежним тјелима Коморе.</w:t>
      </w:r>
    </w:p>
    <w:p w14:paraId="06DA59B0"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01AF56E2" w14:textId="0C108032"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19.</w:t>
      </w:r>
    </w:p>
    <w:p w14:paraId="3EA4DA71" w14:textId="4A61943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дужни су према сарадницима испунити своје обвезе, омогућити им да покажу способности и искуство у раду.</w:t>
      </w:r>
    </w:p>
    <w:p w14:paraId="555CFFB0" w14:textId="5AA998ED"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Дужност члана Коморе у чијем је правном лицу запослен приправник да преузме обавезу менторства, ако исти испуњава услове.</w:t>
      </w:r>
    </w:p>
    <w:p w14:paraId="6BC9DD39" w14:textId="1F9B92CA"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Приправницима је дужан пружити могућност стицања праксе и знања у оквиру својих могућности.  </w:t>
      </w:r>
    </w:p>
    <w:p w14:paraId="3A38CF31" w14:textId="554F0C4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Приправник је дужан приправнички рад обављати у пуном радном времену, а члан Коморе-ментор је обавезан савјесно надзирати његов рад и посебну пажњу посветити правилима струковне етике.</w:t>
      </w:r>
    </w:p>
    <w:p w14:paraId="30714B77" w14:textId="753BBB93"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Чланови Коморе запослени у правним лицима које нису регистрована за инжењерске дјелатности дужни су при обављању послова придржавати се Закона, прописа и аката Коморе.</w:t>
      </w:r>
    </w:p>
    <w:p w14:paraId="0568E4B5" w14:textId="3767AD36"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Запослени из овог става дужни су упознати послодавца о својим правима и обавезама које произилазе из чланства у Комори.</w:t>
      </w:r>
    </w:p>
    <w:p w14:paraId="241AAA61"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2E070EAD" w14:textId="45059FBA"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Члан Коморе не смије бити нелојална конкуренција послодавцу код кога је запослен, односно не смије пружати услуге због којих је запослен, без сагласности свог послодавца.</w:t>
      </w:r>
    </w:p>
    <w:p w14:paraId="5FCAC89B" w14:textId="27A34A17"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(5)  Члан Коморе је обавезан чувати пословне тајне које је сазнао тијеком обављања радних задатака код послодавца.</w:t>
      </w:r>
    </w:p>
    <w:p w14:paraId="017EC046" w14:textId="39145FE7"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(6) Након престанка радног односа код послодавца, члан Коморе не смије кориситити документацију, пројекте и друге податке послодавца. </w:t>
      </w:r>
    </w:p>
    <w:p w14:paraId="76A2E85C"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62B914B2"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715BDF08" w14:textId="1711446D"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VI</w:t>
      </w:r>
      <w:r w:rsidR="00790EB0" w:rsidRPr="00790EB0">
        <w:rPr>
          <w:rFonts w:asciiTheme="minorHAnsi" w:eastAsia="Times New Roman" w:hAnsiTheme="minorHAnsi" w:cstheme="minorHAnsi"/>
          <w:b/>
          <w:bCs/>
          <w:kern w:val="0"/>
          <w:sz w:val="22"/>
          <w:szCs w:val="22"/>
          <w:lang w:val="bs-Latn-BA" w:eastAsia="bs-Latn-BA"/>
        </w:rPr>
        <w:t xml:space="preserve"> - МАТЕРИЈАЛНЕ ОСНОВЕ ОБАВЉАЊА ПРОФЕСИЈЕ</w:t>
      </w:r>
    </w:p>
    <w:p w14:paraId="6C882519" w14:textId="77777777" w:rsidR="00790EB0" w:rsidRPr="00790EB0" w:rsidRDefault="00790EB0" w:rsidP="00790EB0">
      <w:pPr>
        <w:jc w:val="center"/>
        <w:rPr>
          <w:rFonts w:asciiTheme="minorHAnsi" w:eastAsia="Times New Roman" w:hAnsiTheme="minorHAnsi" w:cstheme="minorHAnsi"/>
          <w:kern w:val="0"/>
          <w:sz w:val="22"/>
          <w:szCs w:val="22"/>
          <w:lang w:val="bs-Latn-BA" w:eastAsia="bs-Latn-BA"/>
        </w:rPr>
      </w:pPr>
    </w:p>
    <w:p w14:paraId="3E041F33" w14:textId="79952931"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20.</w:t>
      </w:r>
    </w:p>
    <w:p w14:paraId="3F2DCFC1" w14:textId="31C698A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имају право на примјерену и прописану накнаду за резултате свог рада и трошкове, које остварују извршавајући своје струковне задатке.</w:t>
      </w:r>
    </w:p>
    <w:p w14:paraId="5B87EBFD" w14:textId="672FF78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дужни су за услуге у оквиру својих струковних задатака тако и за услуге осталих овлашћених инжењера, поштивати законске и подзаконске прописе као и интерне акте Коморе.</w:t>
      </w:r>
    </w:p>
    <w:p w14:paraId="087530B1" w14:textId="79986C09"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Чланови Коморе не смију непоштено међусобно конкурисати цијенама супротно одговарајућим законским и подзаконским прописима.</w:t>
      </w:r>
    </w:p>
    <w:p w14:paraId="12D9995F" w14:textId="21FD36D9"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Чланови Коморе дужни су код одређивања цијена давати тачне податке. Не смију склапати уговоре с неистинитим подацима о цијенама, обиму послова и другим појединостима нити извршавати неуговорене послове.</w:t>
      </w:r>
    </w:p>
    <w:p w14:paraId="40DD854A" w14:textId="0CBABBD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(5) Чланови Коморе су дужни имати осигурање од одговорности у складу са законом.</w:t>
      </w:r>
    </w:p>
    <w:p w14:paraId="0D4F2F11"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31CD6815" w14:textId="252340C8"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21.</w:t>
      </w:r>
    </w:p>
    <w:p w14:paraId="301EBD5B" w14:textId="0D660F5C"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дужни су осигурати законито вођење својих професионалних финансија.</w:t>
      </w:r>
    </w:p>
    <w:p w14:paraId="265309BA" w14:textId="2D660A1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Чланови Коморе могу обавијестити Комору о извршеним пословима које не могу наплатити ради пружања подршке и помоћи.</w:t>
      </w:r>
    </w:p>
    <w:p w14:paraId="5AA8EADA" w14:textId="29CF8840" w:rsidR="00790EB0" w:rsidRDefault="00790EB0" w:rsidP="00790EB0">
      <w:pPr>
        <w:jc w:val="both"/>
        <w:rPr>
          <w:rFonts w:asciiTheme="minorHAnsi" w:eastAsia="Times New Roman" w:hAnsiTheme="minorHAnsi" w:cstheme="minorHAnsi"/>
          <w:kern w:val="0"/>
          <w:sz w:val="22"/>
          <w:szCs w:val="22"/>
          <w:lang w:val="bs-Latn-BA" w:eastAsia="bs-Latn-BA"/>
        </w:rPr>
      </w:pPr>
    </w:p>
    <w:p w14:paraId="19AAC742" w14:textId="600A2515" w:rsidR="008C3BE5" w:rsidRDefault="008C3BE5" w:rsidP="00790EB0">
      <w:pPr>
        <w:jc w:val="both"/>
        <w:rPr>
          <w:rFonts w:asciiTheme="minorHAnsi" w:eastAsia="Times New Roman" w:hAnsiTheme="minorHAnsi" w:cstheme="minorHAnsi"/>
          <w:kern w:val="0"/>
          <w:sz w:val="22"/>
          <w:szCs w:val="22"/>
          <w:lang w:val="bs-Latn-BA" w:eastAsia="bs-Latn-BA"/>
        </w:rPr>
      </w:pPr>
    </w:p>
    <w:p w14:paraId="003D811B" w14:textId="40BCE1CB" w:rsidR="008C3BE5" w:rsidRDefault="008C3BE5" w:rsidP="00790EB0">
      <w:pPr>
        <w:jc w:val="both"/>
        <w:rPr>
          <w:rFonts w:asciiTheme="minorHAnsi" w:eastAsia="Times New Roman" w:hAnsiTheme="minorHAnsi" w:cstheme="minorHAnsi"/>
          <w:kern w:val="0"/>
          <w:sz w:val="22"/>
          <w:szCs w:val="22"/>
          <w:lang w:val="bs-Latn-BA" w:eastAsia="bs-Latn-BA"/>
        </w:rPr>
      </w:pPr>
    </w:p>
    <w:p w14:paraId="292EFD7E" w14:textId="77777777" w:rsidR="008C3BE5" w:rsidRPr="00790EB0" w:rsidRDefault="008C3BE5" w:rsidP="00790EB0">
      <w:pPr>
        <w:jc w:val="both"/>
        <w:rPr>
          <w:rFonts w:asciiTheme="minorHAnsi" w:eastAsia="Times New Roman" w:hAnsiTheme="minorHAnsi" w:cstheme="minorHAnsi"/>
          <w:kern w:val="0"/>
          <w:sz w:val="22"/>
          <w:szCs w:val="22"/>
          <w:lang w:val="bs-Latn-BA" w:eastAsia="bs-Latn-BA"/>
        </w:rPr>
      </w:pPr>
    </w:p>
    <w:p w14:paraId="1D469593"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37E4DCDA" w14:textId="60F3EF25"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VII</w:t>
      </w:r>
      <w:r w:rsidR="00790EB0" w:rsidRPr="00790EB0">
        <w:rPr>
          <w:rFonts w:asciiTheme="minorHAnsi" w:eastAsia="Times New Roman" w:hAnsiTheme="minorHAnsi" w:cstheme="minorHAnsi"/>
          <w:b/>
          <w:bCs/>
          <w:kern w:val="0"/>
          <w:sz w:val="22"/>
          <w:szCs w:val="22"/>
          <w:lang w:val="bs-Latn-BA" w:eastAsia="bs-Latn-BA"/>
        </w:rPr>
        <w:t xml:space="preserve"> - ОДНОС ПРЕМА КОМОРИ</w:t>
      </w:r>
    </w:p>
    <w:p w14:paraId="61F976BA"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3A4CAE1D" w14:textId="5188CB8C"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22.</w:t>
      </w:r>
    </w:p>
    <w:p w14:paraId="2AC061A2" w14:textId="737364D1"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су обавезни да се у свом раду придржавају Статута Коморе, овог Кодекса и других аката Коморе.</w:t>
      </w:r>
    </w:p>
    <w:p w14:paraId="316E4830" w14:textId="7C6D1B0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Сваки члан Коморе равноправно представља и сноси одговорност за углед Коморе пред наручиоцима, тијелима власти, другим институцијама, као и пред јавности и грађанима.</w:t>
      </w:r>
    </w:p>
    <w:p w14:paraId="6ED42616" w14:textId="48BFE63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Чланови Коморе дужни су испуњавати своје обавезе према Комори и доприносити њеном раду.</w:t>
      </w:r>
    </w:p>
    <w:p w14:paraId="5BC6133A" w14:textId="094EBDD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(4) Чланови Коморе дужни су присуствовати састанцима у тијелима Коморе у којима су изабрани или именовани.</w:t>
      </w:r>
    </w:p>
    <w:p w14:paraId="58DC6E03" w14:textId="6CACF1C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(5)  Члан Коморе чини повреду моралних норми и професионалних стандарда и норматива </w:t>
      </w:r>
    </w:p>
    <w:p w14:paraId="1B75500B" w14:textId="72CFD7BF"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уколико: </w:t>
      </w:r>
    </w:p>
    <w:p w14:paraId="7E8C7F7F" w14:textId="18ED310D" w:rsidR="00790EB0" w:rsidRPr="00790EB0" w:rsidRDefault="00790EB0" w:rsidP="00790EB0">
      <w:pPr>
        <w:pStyle w:val="ListParagraph"/>
        <w:numPr>
          <w:ilvl w:val="0"/>
          <w:numId w:val="10"/>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својим поступцима и понашањем крши углед струке, члана Коморе и Коморе као струковне организације; </w:t>
      </w:r>
    </w:p>
    <w:p w14:paraId="6F04329B" w14:textId="5B1435F5" w:rsidR="00790EB0" w:rsidRPr="00790EB0" w:rsidRDefault="00790EB0" w:rsidP="00790EB0">
      <w:pPr>
        <w:pStyle w:val="ListParagraph"/>
        <w:numPr>
          <w:ilvl w:val="0"/>
          <w:numId w:val="10"/>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повреди одредбе Статута Коморе, овог Кодекса и других општих аката Коморе; </w:t>
      </w:r>
    </w:p>
    <w:p w14:paraId="0F164DBC" w14:textId="5064DEF3" w:rsidR="00790EB0" w:rsidRPr="00790EB0" w:rsidRDefault="00790EB0" w:rsidP="00790EB0">
      <w:pPr>
        <w:pStyle w:val="ListParagraph"/>
        <w:numPr>
          <w:ilvl w:val="0"/>
          <w:numId w:val="10"/>
        </w:num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не извршава одлуке органа Коморе.</w:t>
      </w:r>
    </w:p>
    <w:p w14:paraId="65B0EEA6" w14:textId="72C5C40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(6)  Повреде моралних норми и професионалних стандарда и норматива су : </w:t>
      </w:r>
    </w:p>
    <w:p w14:paraId="4FC04FD6" w14:textId="306D0ED8"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несавестан однос према преузетим обавезама; </w:t>
      </w:r>
    </w:p>
    <w:p w14:paraId="1FC3B669" w14:textId="2A439CC6"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плагијат; </w:t>
      </w:r>
    </w:p>
    <w:p w14:paraId="3239A2AD" w14:textId="2228DE25"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омаловажавање другог члана Коморе, односно његовог дела; </w:t>
      </w:r>
    </w:p>
    <w:p w14:paraId="68229A17" w14:textId="46D2B39A"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неаргументована критика рада другог члана Коморе; </w:t>
      </w:r>
    </w:p>
    <w:p w14:paraId="127E5CFE" w14:textId="07FBB1FC"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противуставне и противзаконите активности у струци, кршење прописа или других правно обавезујућих аката; </w:t>
      </w:r>
    </w:p>
    <w:p w14:paraId="14C240B0" w14:textId="03D32AFF"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удруживање и/или учествовање у криминалним радњама; </w:t>
      </w:r>
    </w:p>
    <w:p w14:paraId="7B384D31" w14:textId="5A7E917F"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присвајање туђих достигнућа; </w:t>
      </w:r>
    </w:p>
    <w:p w14:paraId="39F645EA" w14:textId="47B58ABC"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унижавање угледа струке, Коморе и других чланова Коморе; </w:t>
      </w:r>
    </w:p>
    <w:p w14:paraId="37E4F840" w14:textId="58D5C912" w:rsidR="00790EB0" w:rsidRPr="00790EB0" w:rsidRDefault="00790EB0" w:rsidP="00790EB0">
      <w:pPr>
        <w:pStyle w:val="ListParagraph"/>
        <w:numPr>
          <w:ilvl w:val="0"/>
          <w:numId w:val="11"/>
        </w:numPr>
        <w:spacing w:after="0"/>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xml:space="preserve">неиспуњавање обавеза члана Коморе према Комори; </w:t>
      </w:r>
    </w:p>
    <w:p w14:paraId="66148BB6" w14:textId="1EDF3149" w:rsidR="00790EB0" w:rsidRPr="00790EB0" w:rsidRDefault="00790EB0" w:rsidP="00790EB0">
      <w:pPr>
        <w:pStyle w:val="ListParagraph"/>
        <w:numPr>
          <w:ilvl w:val="0"/>
          <w:numId w:val="11"/>
        </w:num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непоштовање одредаба овог Кодекса.</w:t>
      </w:r>
    </w:p>
    <w:p w14:paraId="3D40A480" w14:textId="49E5F220"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(7)  Члан Коморе за кога се утврди да је учинио повреде моралних норми и професионалних стандарда и норматива, дисциплински одговара у складу са правилима која је Комора установила.</w:t>
      </w:r>
    </w:p>
    <w:p w14:paraId="73F3A51A"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6511D825"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789DED76"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5DABC8E4"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2246CAF1"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1E8079F7"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41D3C4DC"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7433F460"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0832F985" w14:textId="77777777" w:rsidR="00790EB0" w:rsidRPr="00790EB0" w:rsidRDefault="00790EB0" w:rsidP="00790EB0">
      <w:pPr>
        <w:spacing w:after="0"/>
        <w:jc w:val="both"/>
        <w:rPr>
          <w:rFonts w:asciiTheme="minorHAnsi" w:eastAsia="Times New Roman" w:hAnsiTheme="minorHAnsi" w:cstheme="minorHAnsi"/>
          <w:kern w:val="0"/>
          <w:sz w:val="22"/>
          <w:szCs w:val="22"/>
          <w:lang w:val="bs-Latn-BA" w:eastAsia="bs-Latn-BA"/>
        </w:rPr>
      </w:pPr>
    </w:p>
    <w:p w14:paraId="269B137F" w14:textId="71F711D6"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VIII</w:t>
      </w:r>
      <w:r w:rsidR="00790EB0" w:rsidRPr="00790EB0">
        <w:rPr>
          <w:rFonts w:asciiTheme="minorHAnsi" w:eastAsia="Times New Roman" w:hAnsiTheme="minorHAnsi" w:cstheme="minorHAnsi"/>
          <w:b/>
          <w:bCs/>
          <w:kern w:val="0"/>
          <w:sz w:val="22"/>
          <w:szCs w:val="22"/>
          <w:lang w:val="bs-Latn-BA" w:eastAsia="bs-Latn-BA"/>
        </w:rPr>
        <w:t xml:space="preserve"> - СУДЈЕЛОВАЊЕ НА КОНКУРСИМА И НАБАВКАМА У ПОСЛУ</w:t>
      </w:r>
    </w:p>
    <w:p w14:paraId="2647C11C"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29C81E13" w14:textId="73CDE8E0"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23.</w:t>
      </w:r>
    </w:p>
    <w:p w14:paraId="7D367CA4" w14:textId="2B0AD8A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 Коморе смије судјеловати на свим конкурсима и набавкама у вези са послом који обавља.</w:t>
      </w:r>
    </w:p>
    <w:p w14:paraId="2E589332" w14:textId="5668223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Члан Коморе, када је члан оцјењивачког тијела, не смије након тога дјеловати ни у каквом другом својству у вези с тим конкурсом или набавком.</w:t>
      </w:r>
    </w:p>
    <w:p w14:paraId="1713A322" w14:textId="62339C3A"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(3) Одредбе изнад не односе се на конкурсе за запошјавање, већ само за конкурсе и набавке из дјелатности гдје се члан Коморе појављује као понуђач директно или путем послодавца или путем властитог привредног друштва или као предузетник.</w:t>
      </w:r>
    </w:p>
    <w:p w14:paraId="67660B24"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50C66255"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65B73330" w14:textId="5E4789C7"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IX</w:t>
      </w:r>
      <w:r w:rsidR="00790EB0" w:rsidRPr="00790EB0">
        <w:rPr>
          <w:rFonts w:asciiTheme="minorHAnsi" w:eastAsia="Times New Roman" w:hAnsiTheme="minorHAnsi" w:cstheme="minorHAnsi"/>
          <w:b/>
          <w:bCs/>
          <w:kern w:val="0"/>
          <w:sz w:val="22"/>
          <w:szCs w:val="22"/>
          <w:lang w:val="bs-Latn-BA" w:eastAsia="bs-Latn-BA"/>
        </w:rPr>
        <w:t xml:space="preserve"> – РЕКЛАМИРАЊЕ</w:t>
      </w:r>
    </w:p>
    <w:p w14:paraId="4033B040"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19FD4BBD" w14:textId="11766276"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24.</w:t>
      </w:r>
    </w:p>
    <w:p w14:paraId="254F45E3" w14:textId="654D7182"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Чланови Коморе стичу углед кроз резултате свог рада.</w:t>
      </w:r>
    </w:p>
    <w:p w14:paraId="6D38E017" w14:textId="5F24B97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Рекламирање мора бити истинито и реално, примјерено струци и угледу струке и превасходно обухвата:</w:t>
      </w:r>
    </w:p>
    <w:p w14:paraId="39F9CF43" w14:textId="21020666"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објаве о отварању или пресељењу пословног простора;</w:t>
      </w:r>
    </w:p>
    <w:p w14:paraId="3F910F63" w14:textId="42775D89"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текстови, изложбе, презентације и описи пројеката и остварења, репортаже и интервјуи у јавним медијима укључујући wеб-странице чији је циљ обавјештавање;</w:t>
      </w:r>
    </w:p>
    <w:p w14:paraId="3B081ED5" w14:textId="030628F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 презентације пројеката и остварења у циљу промоције производа и остварења од стране других учесника у изградњи.</w:t>
      </w:r>
    </w:p>
    <w:p w14:paraId="4193B15D" w14:textId="1A2B9574"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Чланови Коморе не смију сакрити своје име на изложеном пројекту или на градилишту.</w:t>
      </w:r>
    </w:p>
    <w:p w14:paraId="5A080A69" w14:textId="171A941E"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Организација унутар које члан Коморе обавља послове може имати wеб-страницу.</w:t>
      </w:r>
    </w:p>
    <w:p w14:paraId="01843EE2"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96D0452" w14:textId="389290D9" w:rsidR="00790EB0" w:rsidRDefault="00790EB0" w:rsidP="00790EB0">
      <w:pPr>
        <w:jc w:val="both"/>
        <w:rPr>
          <w:rFonts w:asciiTheme="minorHAnsi" w:eastAsia="Times New Roman" w:hAnsiTheme="minorHAnsi" w:cstheme="minorHAnsi"/>
          <w:kern w:val="0"/>
          <w:sz w:val="22"/>
          <w:szCs w:val="22"/>
          <w:lang w:val="bs-Latn-BA" w:eastAsia="bs-Latn-BA"/>
        </w:rPr>
      </w:pPr>
    </w:p>
    <w:p w14:paraId="69CB95B8" w14:textId="2EA5C5B9" w:rsidR="008C3BE5" w:rsidRDefault="008C3BE5" w:rsidP="00790EB0">
      <w:pPr>
        <w:jc w:val="both"/>
        <w:rPr>
          <w:rFonts w:asciiTheme="minorHAnsi" w:eastAsia="Times New Roman" w:hAnsiTheme="minorHAnsi" w:cstheme="minorHAnsi"/>
          <w:kern w:val="0"/>
          <w:sz w:val="22"/>
          <w:szCs w:val="22"/>
          <w:lang w:val="bs-Latn-BA" w:eastAsia="bs-Latn-BA"/>
        </w:rPr>
      </w:pPr>
    </w:p>
    <w:p w14:paraId="289F1D3B" w14:textId="750C868E" w:rsidR="008C3BE5" w:rsidRDefault="008C3BE5" w:rsidP="00790EB0">
      <w:pPr>
        <w:jc w:val="both"/>
        <w:rPr>
          <w:rFonts w:asciiTheme="minorHAnsi" w:eastAsia="Times New Roman" w:hAnsiTheme="minorHAnsi" w:cstheme="minorHAnsi"/>
          <w:kern w:val="0"/>
          <w:sz w:val="22"/>
          <w:szCs w:val="22"/>
          <w:lang w:val="bs-Latn-BA" w:eastAsia="bs-Latn-BA"/>
        </w:rPr>
      </w:pPr>
    </w:p>
    <w:p w14:paraId="764B9BAC" w14:textId="5BC8FE44"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X</w:t>
      </w:r>
      <w:r w:rsidR="00790EB0" w:rsidRPr="00790EB0">
        <w:rPr>
          <w:rFonts w:asciiTheme="minorHAnsi" w:eastAsia="Times New Roman" w:hAnsiTheme="minorHAnsi" w:cstheme="minorHAnsi"/>
          <w:b/>
          <w:bCs/>
          <w:kern w:val="0"/>
          <w:sz w:val="22"/>
          <w:szCs w:val="22"/>
          <w:lang w:val="bs-Latn-BA" w:eastAsia="bs-Latn-BA"/>
        </w:rPr>
        <w:t xml:space="preserve"> - МЕЂУСОБНО КОНФЛИКТНЕ СИТУАЦИЈЕ</w:t>
      </w:r>
    </w:p>
    <w:p w14:paraId="4DA011A4"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10D199AC" w14:textId="49FB5ED7"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25.</w:t>
      </w:r>
    </w:p>
    <w:p w14:paraId="54010DD6" w14:textId="111C3EEF"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Чланови Коморе, радници у правним особама (у даљњем тексту: радници) дужни су се у обављању послова придржавати закона и аката Коморе.</w:t>
      </w:r>
    </w:p>
    <w:p w14:paraId="477CA6FB" w14:textId="1C3DC6E8"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(2) Радници из става 1. овог члана дужни су упознати послодавца о својим правима и обавезама које произилазе из чланства у Комори.</w:t>
      </w:r>
    </w:p>
    <w:p w14:paraId="141EB5AA"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792C035C" w14:textId="34C02F6E"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26.</w:t>
      </w:r>
    </w:p>
    <w:p w14:paraId="2889E100" w14:textId="0A75817F"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Сви чланови Коморе дужни су се придржавати одредби овог Кодекса.</w:t>
      </w:r>
    </w:p>
    <w:p w14:paraId="4C898B26"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53AC1BF4"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0CB92FBE" w14:textId="16E01093" w:rsidR="00790EB0" w:rsidRPr="00790EB0" w:rsidRDefault="00B94ADE" w:rsidP="00790EB0">
      <w:pPr>
        <w:jc w:val="center"/>
        <w:rPr>
          <w:rFonts w:asciiTheme="minorHAnsi" w:eastAsia="Times New Roman" w:hAnsiTheme="minorHAnsi" w:cstheme="minorHAnsi"/>
          <w:b/>
          <w:bCs/>
          <w:kern w:val="0"/>
          <w:sz w:val="22"/>
          <w:szCs w:val="22"/>
          <w:lang w:val="bs-Latn-BA" w:eastAsia="bs-Latn-BA"/>
        </w:rPr>
      </w:pPr>
      <w:r>
        <w:rPr>
          <w:rFonts w:asciiTheme="minorHAnsi" w:eastAsia="Times New Roman" w:hAnsiTheme="minorHAnsi" w:cstheme="minorHAnsi"/>
          <w:b/>
          <w:bCs/>
          <w:kern w:val="0"/>
          <w:sz w:val="22"/>
          <w:szCs w:val="22"/>
          <w:lang w:val="bs-Latn-BA" w:eastAsia="bs-Latn-BA"/>
        </w:rPr>
        <w:t>XI</w:t>
      </w:r>
      <w:r w:rsidR="00790EB0" w:rsidRPr="00790EB0">
        <w:rPr>
          <w:rFonts w:asciiTheme="minorHAnsi" w:eastAsia="Times New Roman" w:hAnsiTheme="minorHAnsi" w:cstheme="minorHAnsi"/>
          <w:b/>
          <w:bCs/>
          <w:kern w:val="0"/>
          <w:sz w:val="22"/>
          <w:szCs w:val="22"/>
          <w:lang w:val="bs-Latn-BA" w:eastAsia="bs-Latn-BA"/>
        </w:rPr>
        <w:t xml:space="preserve"> - ПРЕЛАЗНЕ И ЗАВРШНЕ ОДРЕДБЕ</w:t>
      </w:r>
    </w:p>
    <w:p w14:paraId="3769462B" w14:textId="77777777" w:rsidR="00790EB0" w:rsidRPr="00790EB0" w:rsidRDefault="00790EB0" w:rsidP="00790EB0">
      <w:pPr>
        <w:jc w:val="center"/>
        <w:rPr>
          <w:rFonts w:asciiTheme="minorHAnsi" w:eastAsia="Times New Roman" w:hAnsiTheme="minorHAnsi" w:cstheme="minorHAnsi"/>
          <w:b/>
          <w:bCs/>
          <w:kern w:val="0"/>
          <w:sz w:val="22"/>
          <w:szCs w:val="22"/>
          <w:lang w:val="bs-Latn-BA" w:eastAsia="bs-Latn-BA"/>
        </w:rPr>
      </w:pPr>
    </w:p>
    <w:p w14:paraId="5CB5B7A9" w14:textId="62942A7B"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27.</w:t>
      </w:r>
    </w:p>
    <w:p w14:paraId="4253B8A5" w14:textId="5D87AFC8" w:rsidR="00790EB0" w:rsidRPr="00790EB0" w:rsidRDefault="00790EB0" w:rsidP="00790EB0">
      <w:pPr>
        <w:pStyle w:val="ListParagraph"/>
        <w:numPr>
          <w:ilvl w:val="0"/>
          <w:numId w:val="12"/>
        </w:num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Овај Кодекс треба да осигура највише стандарде професионалног понашања чланова Коморе.</w:t>
      </w:r>
    </w:p>
    <w:p w14:paraId="20DF5B26"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33B8860A" w14:textId="5E3923F1"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28.</w:t>
      </w:r>
    </w:p>
    <w:p w14:paraId="48FB012D" w14:textId="047569B5"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О спровођењу овог Кодекса стара се Управни одбор уз помоћ Извршних одбора струковних комора  и надзирање Надзорног одбора.</w:t>
      </w:r>
    </w:p>
    <w:p w14:paraId="6069097E"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389E0110" w14:textId="71481125"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Члан 29.</w:t>
      </w:r>
    </w:p>
    <w:p w14:paraId="209B97EF" w14:textId="64A2A2FD" w:rsidR="00790EB0" w:rsidRPr="00790EB0" w:rsidRDefault="00790EB0" w:rsidP="00790EB0">
      <w:pPr>
        <w:jc w:val="both"/>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(1) Овај Кодекс ступа на снагу даном доношења и објавиће се на званичној интернет страници Инжењерске коморе Републике Српске.</w:t>
      </w:r>
    </w:p>
    <w:p w14:paraId="52EEC7E2"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bookmarkStart w:id="0" w:name="_GoBack"/>
      <w:bookmarkEnd w:id="0"/>
    </w:p>
    <w:p w14:paraId="2D770617" w14:textId="77777777" w:rsidR="00790EB0" w:rsidRPr="00790EB0" w:rsidRDefault="00790EB0" w:rsidP="00790EB0">
      <w:pPr>
        <w:jc w:val="both"/>
        <w:rPr>
          <w:rFonts w:asciiTheme="minorHAnsi" w:eastAsia="Times New Roman" w:hAnsiTheme="minorHAnsi" w:cstheme="minorHAnsi"/>
          <w:kern w:val="0"/>
          <w:sz w:val="22"/>
          <w:szCs w:val="22"/>
          <w:lang w:val="bs-Latn-BA" w:eastAsia="bs-Latn-BA"/>
        </w:rPr>
      </w:pPr>
    </w:p>
    <w:p w14:paraId="4A3163CA" w14:textId="10085AE8"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Број:</w:t>
      </w:r>
    </w:p>
    <w:p w14:paraId="63CE2881" w14:textId="3F66D922"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Дана:</w:t>
      </w:r>
    </w:p>
    <w:p w14:paraId="76F4BAD2" w14:textId="799B17A0" w:rsidR="00790EB0" w:rsidRPr="00790EB0" w:rsidRDefault="00790EB0" w:rsidP="00790EB0">
      <w:pPr>
        <w:jc w:val="center"/>
        <w:rPr>
          <w:rFonts w:asciiTheme="minorHAnsi" w:eastAsia="Times New Roman" w:hAnsiTheme="minorHAnsi" w:cstheme="minorHAnsi"/>
          <w:kern w:val="0"/>
          <w:sz w:val="22"/>
          <w:szCs w:val="22"/>
          <w:lang w:val="bs-Latn-BA" w:eastAsia="bs-Latn-BA"/>
        </w:rPr>
      </w:pPr>
      <w:r w:rsidRPr="00790EB0">
        <w:rPr>
          <w:rFonts w:asciiTheme="minorHAnsi" w:eastAsia="Times New Roman" w:hAnsiTheme="minorHAnsi" w:cstheme="minorHAnsi"/>
          <w:kern w:val="0"/>
          <w:sz w:val="22"/>
          <w:szCs w:val="22"/>
          <w:lang w:val="bs-Latn-BA" w:eastAsia="bs-Latn-BA"/>
        </w:rPr>
        <w:t>Предсједник Скупштине</w:t>
      </w:r>
    </w:p>
    <w:p w14:paraId="5D6775E0" w14:textId="77777777" w:rsidR="00790EB0" w:rsidRPr="00790EB0" w:rsidRDefault="00790EB0" w:rsidP="00790EB0">
      <w:pPr>
        <w:rPr>
          <w:rFonts w:asciiTheme="minorHAnsi" w:hAnsiTheme="minorHAnsi" w:cstheme="minorHAnsi"/>
          <w:noProof/>
        </w:rPr>
      </w:pPr>
    </w:p>
    <w:sectPr w:rsidR="00790EB0" w:rsidRPr="00790EB0" w:rsidSect="00790EB0">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E1629" w14:textId="77777777" w:rsidR="00790EB0" w:rsidRDefault="00790EB0">
      <w:pPr>
        <w:spacing w:after="0" w:line="240" w:lineRule="auto"/>
      </w:pPr>
      <w:r>
        <w:separator/>
      </w:r>
    </w:p>
  </w:endnote>
  <w:endnote w:type="continuationSeparator" w:id="0">
    <w:p w14:paraId="40283513" w14:textId="77777777" w:rsidR="00790EB0" w:rsidRDefault="00790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France YU">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8C86" w14:textId="067BA0D7" w:rsidR="00790EB0" w:rsidRDefault="00790EB0">
    <w:pPr>
      <w:pStyle w:val="Footer"/>
      <w:jc w:val="right"/>
    </w:pPr>
    <w:r>
      <w:fldChar w:fldCharType="begin"/>
    </w:r>
    <w:r>
      <w:instrText xml:space="preserve"> PAGE   \* MERGEFORMAT </w:instrText>
    </w:r>
    <w:r>
      <w:fldChar w:fldCharType="separate"/>
    </w:r>
    <w:r w:rsidR="00377069">
      <w:rPr>
        <w:noProof/>
      </w:rPr>
      <w:t>1</w:t>
    </w:r>
    <w:r>
      <w:rPr>
        <w:noProof/>
      </w:rPr>
      <w:fldChar w:fldCharType="end"/>
    </w:r>
  </w:p>
  <w:p w14:paraId="6DD4D980" w14:textId="77777777" w:rsidR="00790EB0" w:rsidRDefault="00790E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A5CC7" w14:textId="77777777" w:rsidR="00790EB0" w:rsidRDefault="00790EB0">
      <w:pPr>
        <w:spacing w:after="0" w:line="240" w:lineRule="auto"/>
      </w:pPr>
      <w:r>
        <w:separator/>
      </w:r>
    </w:p>
  </w:footnote>
  <w:footnote w:type="continuationSeparator" w:id="0">
    <w:p w14:paraId="10FED7FF" w14:textId="77777777" w:rsidR="00790EB0" w:rsidRDefault="00790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9224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F2417A"/>
    <w:multiLevelType w:val="hybridMultilevel"/>
    <w:tmpl w:val="0E7E7D1E"/>
    <w:lvl w:ilvl="0" w:tplc="2C0C25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7A74EF"/>
    <w:multiLevelType w:val="hybridMultilevel"/>
    <w:tmpl w:val="6F604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337968"/>
    <w:multiLevelType w:val="singleLevel"/>
    <w:tmpl w:val="B5923E52"/>
    <w:lvl w:ilvl="0">
      <w:numFmt w:val="bullet"/>
      <w:lvlText w:val="-"/>
      <w:lvlJc w:val="left"/>
      <w:pPr>
        <w:tabs>
          <w:tab w:val="num" w:pos="1800"/>
        </w:tabs>
        <w:ind w:left="1800" w:hanging="360"/>
      </w:pPr>
      <w:rPr>
        <w:rFonts w:ascii="Times New Roman" w:hAnsi="Times New Roman" w:hint="default"/>
      </w:rPr>
    </w:lvl>
  </w:abstractNum>
  <w:abstractNum w:abstractNumId="4" w15:restartNumberingAfterBreak="0">
    <w:nsid w:val="1DAF79B2"/>
    <w:multiLevelType w:val="multilevel"/>
    <w:tmpl w:val="363ACFC8"/>
    <w:lvl w:ilvl="0">
      <w:start w:val="1"/>
      <w:numFmt w:val="upperLetter"/>
      <w:lvlText w:val="%1"/>
      <w:lvlJc w:val="right"/>
      <w:pPr>
        <w:tabs>
          <w:tab w:val="num" w:pos="644"/>
        </w:tabs>
        <w:ind w:left="0" w:firstLine="284"/>
      </w:pPr>
    </w:lvl>
    <w:lvl w:ilvl="1">
      <w:start w:val="1"/>
      <w:numFmt w:val="decimal"/>
      <w:lvlText w:val="%2"/>
      <w:lvlJc w:val="right"/>
      <w:pPr>
        <w:tabs>
          <w:tab w:val="num" w:pos="927"/>
        </w:tabs>
        <w:ind w:left="0" w:firstLine="567"/>
      </w:pPr>
    </w:lvl>
    <w:lvl w:ilvl="2">
      <w:start w:val="1"/>
      <w:numFmt w:val="bullet"/>
      <w:lvlText w:val=""/>
      <w:lvlJc w:val="left"/>
      <w:pPr>
        <w:tabs>
          <w:tab w:val="num" w:pos="1778"/>
        </w:tabs>
        <w:ind w:left="1531" w:hanging="113"/>
      </w:pPr>
      <w:rPr>
        <w:rFonts w:ascii="Webdings" w:hAnsi="Webdings" w:hint="default"/>
      </w:rPr>
    </w:lvl>
    <w:lvl w:ilvl="3">
      <w:start w:val="1"/>
      <w:numFmt w:val="none"/>
      <w:lvlText w:val=""/>
      <w:lvlJc w:val="right"/>
      <w:pPr>
        <w:tabs>
          <w:tab w:val="num" w:pos="864"/>
        </w:tabs>
        <w:ind w:left="864" w:hanging="144"/>
      </w:pPr>
    </w:lvl>
    <w:lvl w:ilvl="4">
      <w:start w:val="1"/>
      <w:numFmt w:val="none"/>
      <w:lvlText w:val="%5"/>
      <w:lvlJc w:val="left"/>
      <w:pPr>
        <w:tabs>
          <w:tab w:val="num" w:pos="1008"/>
        </w:tabs>
        <w:ind w:left="1008" w:hanging="432"/>
      </w:pPr>
    </w:lvl>
    <w:lvl w:ilvl="5">
      <w:start w:val="1"/>
      <w:numFmt w:val="none"/>
      <w:lvlText w:val="%6"/>
      <w:lvlJc w:val="left"/>
      <w:pPr>
        <w:tabs>
          <w:tab w:val="num" w:pos="1152"/>
        </w:tabs>
        <w:ind w:left="1152" w:hanging="432"/>
      </w:pPr>
    </w:lvl>
    <w:lvl w:ilvl="6">
      <w:start w:val="1"/>
      <w:numFmt w:val="none"/>
      <w:lvlText w:val="%7"/>
      <w:lvlJc w:val="right"/>
      <w:pPr>
        <w:tabs>
          <w:tab w:val="num" w:pos="1296"/>
        </w:tabs>
        <w:ind w:left="1296" w:hanging="288"/>
      </w:pPr>
    </w:lvl>
    <w:lvl w:ilvl="7">
      <w:start w:val="1"/>
      <w:numFmt w:val="none"/>
      <w:lvlText w:val="%8"/>
      <w:lvlJc w:val="left"/>
      <w:pPr>
        <w:tabs>
          <w:tab w:val="num" w:pos="1440"/>
        </w:tabs>
        <w:ind w:left="1440" w:hanging="432"/>
      </w:pPr>
    </w:lvl>
    <w:lvl w:ilvl="8">
      <w:start w:val="1"/>
      <w:numFmt w:val="none"/>
      <w:lvlText w:val="%9"/>
      <w:lvlJc w:val="right"/>
      <w:pPr>
        <w:tabs>
          <w:tab w:val="num" w:pos="1584"/>
        </w:tabs>
        <w:ind w:left="1584" w:hanging="144"/>
      </w:pPr>
    </w:lvl>
  </w:abstractNum>
  <w:abstractNum w:abstractNumId="5" w15:restartNumberingAfterBreak="0">
    <w:nsid w:val="283B098B"/>
    <w:multiLevelType w:val="singleLevel"/>
    <w:tmpl w:val="9DA4302E"/>
    <w:lvl w:ilvl="0">
      <w:numFmt w:val="bullet"/>
      <w:lvlText w:val="-"/>
      <w:lvlJc w:val="left"/>
      <w:pPr>
        <w:tabs>
          <w:tab w:val="num" w:pos="1800"/>
        </w:tabs>
        <w:ind w:left="1800" w:hanging="360"/>
      </w:pPr>
      <w:rPr>
        <w:rFonts w:ascii="Times New Roman" w:hAnsi="Times New Roman" w:hint="default"/>
      </w:rPr>
    </w:lvl>
  </w:abstractNum>
  <w:abstractNum w:abstractNumId="6" w15:restartNumberingAfterBreak="0">
    <w:nsid w:val="2FEF1D38"/>
    <w:multiLevelType w:val="singleLevel"/>
    <w:tmpl w:val="283CDCCA"/>
    <w:lvl w:ilvl="0">
      <w:start w:val="4"/>
      <w:numFmt w:val="bullet"/>
      <w:lvlText w:val="-"/>
      <w:lvlJc w:val="left"/>
      <w:pPr>
        <w:tabs>
          <w:tab w:val="num" w:pos="1080"/>
        </w:tabs>
        <w:ind w:left="1080" w:hanging="360"/>
      </w:pPr>
      <w:rPr>
        <w:rFonts w:ascii="Times New Roman" w:hAnsi="Times New Roman" w:hint="default"/>
      </w:rPr>
    </w:lvl>
  </w:abstractNum>
  <w:abstractNum w:abstractNumId="7" w15:restartNumberingAfterBreak="0">
    <w:nsid w:val="4A1B3C7A"/>
    <w:multiLevelType w:val="singleLevel"/>
    <w:tmpl w:val="AB265114"/>
    <w:lvl w:ilvl="0">
      <w:numFmt w:val="bullet"/>
      <w:lvlText w:val=""/>
      <w:lvlJc w:val="left"/>
      <w:pPr>
        <w:tabs>
          <w:tab w:val="num" w:pos="360"/>
        </w:tabs>
        <w:ind w:left="360" w:hanging="360"/>
      </w:pPr>
      <w:rPr>
        <w:rFonts w:ascii="Symbol" w:hAnsi="Symbol" w:hint="default"/>
      </w:rPr>
    </w:lvl>
  </w:abstractNum>
  <w:abstractNum w:abstractNumId="8" w15:restartNumberingAfterBreak="0">
    <w:nsid w:val="539002F0"/>
    <w:multiLevelType w:val="hybridMultilevel"/>
    <w:tmpl w:val="A36E38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5B9753C"/>
    <w:multiLevelType w:val="hybridMultilevel"/>
    <w:tmpl w:val="B658E9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04616F0"/>
    <w:multiLevelType w:val="singleLevel"/>
    <w:tmpl w:val="520C259E"/>
    <w:lvl w:ilvl="0">
      <w:start w:val="5"/>
      <w:numFmt w:val="bullet"/>
      <w:lvlText w:val="-"/>
      <w:lvlJc w:val="left"/>
      <w:pPr>
        <w:tabs>
          <w:tab w:val="num" w:pos="1800"/>
        </w:tabs>
        <w:ind w:left="1800" w:hanging="360"/>
      </w:pPr>
      <w:rPr>
        <w:rFonts w:ascii="Times New Roman" w:hAnsi="Times New Roman" w:hint="default"/>
      </w:rPr>
    </w:lvl>
  </w:abstractNum>
  <w:abstractNum w:abstractNumId="11" w15:restartNumberingAfterBreak="0">
    <w:nsid w:val="60612CE6"/>
    <w:multiLevelType w:val="singleLevel"/>
    <w:tmpl w:val="0409000F"/>
    <w:lvl w:ilvl="0">
      <w:start w:val="1"/>
      <w:numFmt w:val="decimal"/>
      <w:lvlText w:val="%1."/>
      <w:lvlJc w:val="left"/>
      <w:pPr>
        <w:tabs>
          <w:tab w:val="num" w:pos="360"/>
        </w:tabs>
        <w:ind w:left="360" w:hanging="360"/>
      </w:pPr>
      <w:rPr>
        <w:rFonts w:hint="default"/>
      </w:rPr>
    </w:lvl>
  </w:abstractNum>
  <w:num w:numId="1">
    <w:abstractNumId w:val="7"/>
  </w:num>
  <w:num w:numId="2">
    <w:abstractNumId w:val="11"/>
  </w:num>
  <w:num w:numId="3">
    <w:abstractNumId w:val="6"/>
  </w:num>
  <w:num w:numId="4">
    <w:abstractNumId w:val="10"/>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8" w:dllVersion="513" w:checkStyle="1"/>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EB0"/>
    <w:rsid w:val="00377069"/>
    <w:rsid w:val="00774E84"/>
    <w:rsid w:val="00790EB0"/>
    <w:rsid w:val="008C3BE5"/>
    <w:rsid w:val="00B94ADE"/>
  </w:rsids>
  <m:mathPr>
    <m:mathFont m:val="Cambria Math"/>
    <m:brkBin m:val="before"/>
    <m:brkBinSub m:val="--"/>
    <m:smallFrac m:val="0"/>
    <m:dispDef/>
    <m:lMargin m:val="0"/>
    <m:rMargin m:val="0"/>
    <m:defJc m:val="centerGroup"/>
    <m:wrapIndent m:val="1440"/>
    <m:intLim m:val="subSup"/>
    <m:naryLim m:val="undOvr"/>
  </m:mathPr>
  <w:themeFontLang w:val="sr-Latn-B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3933FD"/>
  <w15:chartTrackingRefBased/>
  <w15:docId w15:val="{A7EFF28F-DBE8-4CDF-88B1-A461D929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r-Latn-BA" w:eastAsia="sr-Latn-B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EB0"/>
    <w:pPr>
      <w:spacing w:after="160" w:line="278" w:lineRule="auto"/>
    </w:pPr>
    <w:rPr>
      <w:rFonts w:ascii="Aptos" w:eastAsia="Aptos" w:hAnsi="Aptos"/>
      <w:kern w:val="2"/>
      <w:sz w:val="24"/>
      <w:szCs w:val="24"/>
      <w:lang w:val="en-US" w:eastAsia="en-US"/>
    </w:rPr>
  </w:style>
  <w:style w:type="paragraph" w:styleId="Heading1">
    <w:name w:val="heading 1"/>
    <w:basedOn w:val="Normal"/>
    <w:next w:val="Normal"/>
    <w:link w:val="Heading1Char"/>
    <w:uiPriority w:val="9"/>
    <w:qFormat/>
    <w:pPr>
      <w:keepNext/>
      <w:pageBreakBefore/>
      <w:pBdr>
        <w:bottom w:val="single" w:sz="4" w:space="1" w:color="auto"/>
      </w:pBdr>
      <w:spacing w:before="240" w:after="60"/>
      <w:outlineLvl w:val="0"/>
    </w:pPr>
    <w:rPr>
      <w:b/>
      <w:color w:val="800000"/>
      <w:kern w:val="28"/>
      <w:sz w:val="28"/>
    </w:rPr>
  </w:style>
  <w:style w:type="paragraph" w:styleId="Heading2">
    <w:name w:val="heading 2"/>
    <w:basedOn w:val="Normal"/>
    <w:next w:val="Normal"/>
    <w:link w:val="Heading2Char"/>
    <w:uiPriority w:val="9"/>
    <w:qFormat/>
    <w:pPr>
      <w:keepNext/>
      <w:spacing w:before="240"/>
      <w:outlineLvl w:val="1"/>
    </w:pPr>
    <w:rPr>
      <w:b/>
      <w:i/>
      <w:lang w:val="sl-SI"/>
    </w:rPr>
  </w:style>
  <w:style w:type="paragraph" w:styleId="Heading3">
    <w:name w:val="heading 3"/>
    <w:basedOn w:val="Normal"/>
    <w:next w:val="Normal"/>
    <w:link w:val="Heading3Char"/>
    <w:uiPriority w:val="9"/>
    <w:qFormat/>
    <w:pPr>
      <w:keepNext/>
      <w:spacing w:before="240"/>
      <w:outlineLvl w:val="2"/>
    </w:pPr>
    <w:rPr>
      <w:lang w:val="sl-SI"/>
    </w:rPr>
  </w:style>
  <w:style w:type="paragraph" w:styleId="Heading4">
    <w:name w:val="heading 4"/>
    <w:basedOn w:val="Normal"/>
    <w:next w:val="Normal"/>
    <w:link w:val="Heading4Char"/>
    <w:uiPriority w:val="9"/>
    <w:semiHidden/>
    <w:unhideWhenUsed/>
    <w:qFormat/>
    <w:rsid w:val="00790EB0"/>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
    <w:semiHidden/>
    <w:unhideWhenUsed/>
    <w:qFormat/>
    <w:rsid w:val="00790EB0"/>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
    <w:semiHidden/>
    <w:unhideWhenUsed/>
    <w:qFormat/>
    <w:rsid w:val="00790EB0"/>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
    <w:semiHidden/>
    <w:unhideWhenUsed/>
    <w:qFormat/>
    <w:rsid w:val="00790EB0"/>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
    <w:semiHidden/>
    <w:unhideWhenUsed/>
    <w:qFormat/>
    <w:rsid w:val="00790EB0"/>
    <w:pPr>
      <w:keepNext/>
      <w:keepLines/>
      <w:spacing w:after="0"/>
      <w:outlineLvl w:val="7"/>
    </w:pPr>
    <w:rPr>
      <w:rFonts w:eastAsia="Times New Roman"/>
      <w:i/>
      <w:iCs/>
      <w:color w:val="272727"/>
    </w:rPr>
  </w:style>
  <w:style w:type="paragraph" w:styleId="Heading9">
    <w:name w:val="heading 9"/>
    <w:basedOn w:val="Normal"/>
    <w:next w:val="Normal"/>
    <w:link w:val="Heading9Char"/>
    <w:uiPriority w:val="9"/>
    <w:semiHidden/>
    <w:unhideWhenUsed/>
    <w:qFormat/>
    <w:rsid w:val="00790EB0"/>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pPr>
      <w:numPr>
        <w:numId w:val="7"/>
      </w:numPr>
      <w:spacing w:before="120"/>
    </w:pPr>
    <w:rPr>
      <w:rFonts w:ascii="France YU" w:hAnsi="France YU"/>
      <w:noProof/>
    </w:rPr>
  </w:style>
  <w:style w:type="character" w:customStyle="1" w:styleId="Heading4Char">
    <w:name w:val="Heading 4 Char"/>
    <w:basedOn w:val="DefaultParagraphFont"/>
    <w:link w:val="Heading4"/>
    <w:uiPriority w:val="9"/>
    <w:semiHidden/>
    <w:rsid w:val="00790EB0"/>
    <w:rPr>
      <w:rFonts w:ascii="Aptos" w:hAnsi="Aptos"/>
      <w:i/>
      <w:iCs/>
      <w:color w:val="0F4761"/>
      <w:kern w:val="2"/>
      <w:sz w:val="24"/>
      <w:szCs w:val="24"/>
      <w:lang w:val="en-US" w:eastAsia="en-US"/>
    </w:rPr>
  </w:style>
  <w:style w:type="character" w:customStyle="1" w:styleId="Heading5Char">
    <w:name w:val="Heading 5 Char"/>
    <w:basedOn w:val="DefaultParagraphFont"/>
    <w:link w:val="Heading5"/>
    <w:uiPriority w:val="9"/>
    <w:semiHidden/>
    <w:rsid w:val="00790EB0"/>
    <w:rPr>
      <w:rFonts w:ascii="Aptos" w:hAnsi="Aptos"/>
      <w:color w:val="0F4761"/>
      <w:kern w:val="2"/>
      <w:sz w:val="24"/>
      <w:szCs w:val="24"/>
      <w:lang w:val="en-US" w:eastAsia="en-US"/>
    </w:rPr>
  </w:style>
  <w:style w:type="character" w:customStyle="1" w:styleId="Heading6Char">
    <w:name w:val="Heading 6 Char"/>
    <w:basedOn w:val="DefaultParagraphFont"/>
    <w:link w:val="Heading6"/>
    <w:uiPriority w:val="9"/>
    <w:semiHidden/>
    <w:rsid w:val="00790EB0"/>
    <w:rPr>
      <w:rFonts w:ascii="Aptos" w:hAnsi="Aptos"/>
      <w:i/>
      <w:iCs/>
      <w:color w:val="595959"/>
      <w:kern w:val="2"/>
      <w:sz w:val="24"/>
      <w:szCs w:val="24"/>
      <w:lang w:val="en-US" w:eastAsia="en-US"/>
    </w:rPr>
  </w:style>
  <w:style w:type="character" w:customStyle="1" w:styleId="Heading7Char">
    <w:name w:val="Heading 7 Char"/>
    <w:basedOn w:val="DefaultParagraphFont"/>
    <w:link w:val="Heading7"/>
    <w:uiPriority w:val="9"/>
    <w:semiHidden/>
    <w:rsid w:val="00790EB0"/>
    <w:rPr>
      <w:rFonts w:ascii="Aptos" w:hAnsi="Aptos"/>
      <w:color w:val="595959"/>
      <w:kern w:val="2"/>
      <w:sz w:val="24"/>
      <w:szCs w:val="24"/>
      <w:lang w:val="en-US" w:eastAsia="en-US"/>
    </w:rPr>
  </w:style>
  <w:style w:type="character" w:customStyle="1" w:styleId="Heading8Char">
    <w:name w:val="Heading 8 Char"/>
    <w:basedOn w:val="DefaultParagraphFont"/>
    <w:link w:val="Heading8"/>
    <w:uiPriority w:val="9"/>
    <w:semiHidden/>
    <w:rsid w:val="00790EB0"/>
    <w:rPr>
      <w:rFonts w:ascii="Aptos" w:hAnsi="Aptos"/>
      <w:i/>
      <w:iCs/>
      <w:color w:val="272727"/>
      <w:kern w:val="2"/>
      <w:sz w:val="24"/>
      <w:szCs w:val="24"/>
      <w:lang w:val="en-US" w:eastAsia="en-US"/>
    </w:rPr>
  </w:style>
  <w:style w:type="character" w:customStyle="1" w:styleId="Heading9Char">
    <w:name w:val="Heading 9 Char"/>
    <w:basedOn w:val="DefaultParagraphFont"/>
    <w:link w:val="Heading9"/>
    <w:uiPriority w:val="9"/>
    <w:semiHidden/>
    <w:rsid w:val="00790EB0"/>
    <w:rPr>
      <w:rFonts w:ascii="Aptos" w:hAnsi="Aptos"/>
      <w:color w:val="272727"/>
      <w:kern w:val="2"/>
      <w:sz w:val="24"/>
      <w:szCs w:val="24"/>
      <w:lang w:val="en-US" w:eastAsia="en-US"/>
    </w:rPr>
  </w:style>
  <w:style w:type="character" w:customStyle="1" w:styleId="Heading1Char">
    <w:name w:val="Heading 1 Char"/>
    <w:link w:val="Heading1"/>
    <w:uiPriority w:val="9"/>
    <w:rsid w:val="00790EB0"/>
    <w:rPr>
      <w:rFonts w:ascii="Tahoma" w:hAnsi="Tahoma"/>
      <w:b/>
      <w:color w:val="800000"/>
      <w:kern w:val="28"/>
      <w:sz w:val="28"/>
      <w:lang w:val="sr-Latn-CS"/>
    </w:rPr>
  </w:style>
  <w:style w:type="character" w:customStyle="1" w:styleId="Heading2Char">
    <w:name w:val="Heading 2 Char"/>
    <w:link w:val="Heading2"/>
    <w:uiPriority w:val="9"/>
    <w:rsid w:val="00790EB0"/>
    <w:rPr>
      <w:rFonts w:ascii="Tahoma" w:hAnsi="Tahoma"/>
      <w:b/>
      <w:i/>
      <w:sz w:val="24"/>
      <w:lang w:val="sl-SI"/>
    </w:rPr>
  </w:style>
  <w:style w:type="character" w:customStyle="1" w:styleId="Heading3Char">
    <w:name w:val="Heading 3 Char"/>
    <w:link w:val="Heading3"/>
    <w:uiPriority w:val="9"/>
    <w:rsid w:val="00790EB0"/>
    <w:rPr>
      <w:rFonts w:ascii="Tahoma" w:hAnsi="Tahoma"/>
      <w:sz w:val="24"/>
      <w:lang w:val="sl-SI"/>
    </w:rPr>
  </w:style>
  <w:style w:type="paragraph" w:styleId="Title">
    <w:name w:val="Title"/>
    <w:basedOn w:val="Normal"/>
    <w:next w:val="Normal"/>
    <w:link w:val="TitleChar"/>
    <w:uiPriority w:val="10"/>
    <w:qFormat/>
    <w:rsid w:val="00790EB0"/>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10"/>
    <w:rsid w:val="00790EB0"/>
    <w:rPr>
      <w:rFonts w:ascii="Aptos Display" w:hAnsi="Aptos Display"/>
      <w:spacing w:val="-10"/>
      <w:kern w:val="28"/>
      <w:sz w:val="56"/>
      <w:szCs w:val="56"/>
      <w:lang w:val="en-US" w:eastAsia="en-US"/>
    </w:rPr>
  </w:style>
  <w:style w:type="paragraph" w:styleId="Subtitle">
    <w:name w:val="Subtitle"/>
    <w:basedOn w:val="Normal"/>
    <w:next w:val="Normal"/>
    <w:link w:val="SubtitleChar"/>
    <w:uiPriority w:val="11"/>
    <w:qFormat/>
    <w:rsid w:val="00790EB0"/>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11"/>
    <w:rsid w:val="00790EB0"/>
    <w:rPr>
      <w:rFonts w:ascii="Aptos" w:hAnsi="Aptos"/>
      <w:color w:val="595959"/>
      <w:spacing w:val="15"/>
      <w:kern w:val="2"/>
      <w:sz w:val="28"/>
      <w:szCs w:val="28"/>
      <w:lang w:val="en-US" w:eastAsia="en-US"/>
    </w:rPr>
  </w:style>
  <w:style w:type="paragraph" w:styleId="Quote">
    <w:name w:val="Quote"/>
    <w:basedOn w:val="Normal"/>
    <w:next w:val="Normal"/>
    <w:link w:val="QuoteChar"/>
    <w:uiPriority w:val="29"/>
    <w:qFormat/>
    <w:rsid w:val="00790EB0"/>
    <w:pPr>
      <w:spacing w:before="160"/>
      <w:jc w:val="center"/>
    </w:pPr>
    <w:rPr>
      <w:i/>
      <w:iCs/>
      <w:color w:val="404040"/>
    </w:rPr>
  </w:style>
  <w:style w:type="character" w:customStyle="1" w:styleId="QuoteChar">
    <w:name w:val="Quote Char"/>
    <w:basedOn w:val="DefaultParagraphFont"/>
    <w:link w:val="Quote"/>
    <w:uiPriority w:val="29"/>
    <w:rsid w:val="00790EB0"/>
    <w:rPr>
      <w:rFonts w:ascii="Aptos" w:eastAsia="Aptos" w:hAnsi="Aptos"/>
      <w:i/>
      <w:iCs/>
      <w:color w:val="404040"/>
      <w:kern w:val="2"/>
      <w:sz w:val="24"/>
      <w:szCs w:val="24"/>
      <w:lang w:val="en-US" w:eastAsia="en-US"/>
    </w:rPr>
  </w:style>
  <w:style w:type="paragraph" w:styleId="ListParagraph">
    <w:name w:val="List Paragraph"/>
    <w:basedOn w:val="Normal"/>
    <w:uiPriority w:val="34"/>
    <w:qFormat/>
    <w:rsid w:val="00790EB0"/>
    <w:pPr>
      <w:ind w:left="720"/>
      <w:contextualSpacing/>
    </w:pPr>
  </w:style>
  <w:style w:type="character" w:styleId="IntenseEmphasis">
    <w:name w:val="Intense Emphasis"/>
    <w:uiPriority w:val="21"/>
    <w:qFormat/>
    <w:rsid w:val="00790EB0"/>
    <w:rPr>
      <w:i/>
      <w:iCs/>
      <w:color w:val="0F4761"/>
    </w:rPr>
  </w:style>
  <w:style w:type="paragraph" w:styleId="IntenseQuote">
    <w:name w:val="Intense Quote"/>
    <w:basedOn w:val="Normal"/>
    <w:next w:val="Normal"/>
    <w:link w:val="IntenseQuoteChar"/>
    <w:uiPriority w:val="30"/>
    <w:qFormat/>
    <w:rsid w:val="00790EB0"/>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30"/>
    <w:rsid w:val="00790EB0"/>
    <w:rPr>
      <w:rFonts w:ascii="Aptos" w:eastAsia="Aptos" w:hAnsi="Aptos"/>
      <w:i/>
      <w:iCs/>
      <w:color w:val="0F4761"/>
      <w:kern w:val="2"/>
      <w:sz w:val="24"/>
      <w:szCs w:val="24"/>
      <w:lang w:val="en-US" w:eastAsia="en-US"/>
    </w:rPr>
  </w:style>
  <w:style w:type="character" w:styleId="IntenseReference">
    <w:name w:val="Intense Reference"/>
    <w:uiPriority w:val="32"/>
    <w:qFormat/>
    <w:rsid w:val="00790EB0"/>
    <w:rPr>
      <w:b/>
      <w:bCs/>
      <w:smallCaps/>
      <w:color w:val="0F4761"/>
      <w:spacing w:val="5"/>
    </w:rPr>
  </w:style>
  <w:style w:type="paragraph" w:styleId="Header">
    <w:name w:val="header"/>
    <w:basedOn w:val="Normal"/>
    <w:link w:val="HeaderChar"/>
    <w:uiPriority w:val="99"/>
    <w:unhideWhenUsed/>
    <w:rsid w:val="00790EB0"/>
    <w:pPr>
      <w:tabs>
        <w:tab w:val="center" w:pos="4703"/>
        <w:tab w:val="right" w:pos="9406"/>
      </w:tabs>
      <w:spacing w:after="0" w:line="240" w:lineRule="auto"/>
    </w:pPr>
  </w:style>
  <w:style w:type="character" w:customStyle="1" w:styleId="HeaderChar">
    <w:name w:val="Header Char"/>
    <w:basedOn w:val="DefaultParagraphFont"/>
    <w:link w:val="Header"/>
    <w:uiPriority w:val="99"/>
    <w:rsid w:val="00790EB0"/>
    <w:rPr>
      <w:rFonts w:ascii="Aptos" w:eastAsia="Aptos" w:hAnsi="Aptos"/>
      <w:kern w:val="2"/>
      <w:sz w:val="24"/>
      <w:szCs w:val="24"/>
      <w:lang w:val="en-US" w:eastAsia="en-US"/>
    </w:rPr>
  </w:style>
  <w:style w:type="paragraph" w:styleId="Footer">
    <w:name w:val="footer"/>
    <w:basedOn w:val="Normal"/>
    <w:link w:val="FooterChar"/>
    <w:uiPriority w:val="99"/>
    <w:unhideWhenUsed/>
    <w:rsid w:val="00790EB0"/>
    <w:pPr>
      <w:tabs>
        <w:tab w:val="center" w:pos="4703"/>
        <w:tab w:val="right" w:pos="9406"/>
      </w:tabs>
      <w:spacing w:after="0" w:line="240" w:lineRule="auto"/>
    </w:pPr>
  </w:style>
  <w:style w:type="character" w:customStyle="1" w:styleId="FooterChar">
    <w:name w:val="Footer Char"/>
    <w:basedOn w:val="DefaultParagraphFont"/>
    <w:link w:val="Footer"/>
    <w:uiPriority w:val="99"/>
    <w:rsid w:val="00790EB0"/>
    <w:rPr>
      <w:rFonts w:ascii="Aptos" w:eastAsia="Aptos" w:hAnsi="Aptos"/>
      <w:kern w:val="2"/>
      <w:sz w:val="24"/>
      <w:szCs w:val="24"/>
      <w:lang w:val="en-US" w:eastAsia="en-US"/>
    </w:rPr>
  </w:style>
  <w:style w:type="paragraph" w:styleId="BalloonText">
    <w:name w:val="Balloon Text"/>
    <w:basedOn w:val="Normal"/>
    <w:link w:val="BalloonTextChar"/>
    <w:uiPriority w:val="99"/>
    <w:semiHidden/>
    <w:unhideWhenUsed/>
    <w:rsid w:val="00790E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EB0"/>
    <w:rPr>
      <w:rFonts w:ascii="Segoe UI" w:eastAsia="Aptos" w:hAnsi="Segoe UI" w:cs="Segoe UI"/>
      <w:kern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RHIVA%20do%2031.12.2022\16%20Programi\yucc%20-%20Yu%20conversija%20za%20Excel%20i%20Word\Office\STARTUP\yuc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yucc</Template>
  <TotalTime>1</TotalTime>
  <Pages>11</Pages>
  <Words>2702</Words>
  <Characters>15830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YUCC®</vt:lpstr>
    </vt:vector>
  </TitlesOfParts>
  <Company>Print93</Company>
  <LinksUpToDate>false</LinksUpToDate>
  <CharactersWithSpaces>18496</CharactersWithSpaces>
  <SharedDoc>false</SharedDoc>
  <HyperlinkBase>rmikac@yahoo.com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YUCC®</dc:title>
  <dc:subject>UNIVERZALNI KONVERTOR za MS Word 97 (Free &amp; Clear for Personal using)</dc:subject>
  <dc:creator>pc</dc:creator>
  <cp:keywords>CodePage,Word,VBA,</cp:keywords>
  <dc:description>YUCC® obavlja za Vas mukotrpni posao konverzije teksta obostrano U svim kodnim rasporedima + latinica&lt;-&gt;ćirilica + jezik</dc:description>
  <cp:lastModifiedBy>Sasa</cp:lastModifiedBy>
  <cp:revision>2</cp:revision>
  <dcterms:created xsi:type="dcterms:W3CDTF">2026-06-05T09:13:00Z</dcterms:created>
  <dcterms:modified xsi:type="dcterms:W3CDTF">2026-06-05T09:13:00Z</dcterms:modified>
  <cp:category>dodatak MS Word-a za konvertovanje teksta</cp:category>
</cp:coreProperties>
</file>